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DD86E6" w14:textId="55AFF75F" w:rsidR="0096139E" w:rsidRPr="0096139E" w:rsidRDefault="0096139E" w:rsidP="0096139E">
      <w:pPr>
        <w:spacing w:after="60"/>
        <w:jc w:val="center"/>
        <w:rPr>
          <w:rFonts w:ascii="Times New Roman" w:hAnsi="Times New Roman" w:cs="Times New Roman"/>
          <w:b/>
          <w:bCs/>
          <w:lang w:val="sr-Cyrl-CS"/>
        </w:rPr>
      </w:pPr>
      <w:r w:rsidRPr="0096139E">
        <w:rPr>
          <w:rFonts w:ascii="Times New Roman" w:hAnsi="Times New Roman" w:cs="Times New Roman"/>
          <w:b/>
          <w:bCs/>
          <w:lang w:val="sr-Cyrl-CS"/>
        </w:rPr>
        <w:t xml:space="preserve">Табела 5.1 </w:t>
      </w:r>
      <w:r w:rsidR="002F3CE6">
        <w:rPr>
          <w:rFonts w:ascii="Times New Roman" w:hAnsi="Times New Roman" w:cs="Times New Roman"/>
          <w:bCs/>
          <w:lang w:val="sr-Cyrl-CS"/>
        </w:rPr>
        <w:t>Спецификација предмета</w:t>
      </w:r>
      <w:r w:rsidRPr="0096139E">
        <w:rPr>
          <w:rFonts w:ascii="Times New Roman" w:hAnsi="Times New Roman" w:cs="Times New Roman"/>
          <w:bCs/>
          <w:lang w:val="sr-Cyrl-CS"/>
        </w:rPr>
        <w:t xml:space="preserve"> на студијском програму докторских студија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8"/>
        <w:gridCol w:w="2722"/>
        <w:gridCol w:w="3584"/>
      </w:tblGrid>
      <w:tr w:rsidR="0096139E" w:rsidRPr="0096139E" w14:paraId="4DCF901F" w14:textId="77777777" w:rsidTr="0096139E">
        <w:trPr>
          <w:trHeight w:val="227"/>
          <w:jc w:val="center"/>
        </w:trPr>
        <w:tc>
          <w:tcPr>
            <w:tcW w:w="10504" w:type="dxa"/>
            <w:gridSpan w:val="3"/>
          </w:tcPr>
          <w:p w14:paraId="458D0397" w14:textId="2FF088D8" w:rsidR="0096139E" w:rsidRPr="00BC390F" w:rsidRDefault="0096139E" w:rsidP="00691C82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  <w:r w:rsidRPr="0096139E">
              <w:rPr>
                <w:rFonts w:ascii="Times New Roman" w:hAnsi="Times New Roman" w:cs="Times New Roman"/>
                <w:b/>
                <w:bCs/>
                <w:lang w:val="sr-Cyrl-CS"/>
              </w:rPr>
              <w:t xml:space="preserve">Назив предмета: </w:t>
            </w:r>
            <w:r w:rsidR="00BC390F">
              <w:rPr>
                <w:rFonts w:ascii="Times New Roman" w:eastAsia="Times New Roman" w:hAnsi="Times New Roman" w:cs="Times New Roman"/>
                <w:lang w:val="sr-Cyrl-RS"/>
              </w:rPr>
              <w:t>Управљање квалитетом у образовању</w:t>
            </w:r>
          </w:p>
        </w:tc>
      </w:tr>
      <w:tr w:rsidR="0096139E" w:rsidRPr="0096139E" w14:paraId="4E65ABED" w14:textId="77777777" w:rsidTr="0096139E">
        <w:trPr>
          <w:trHeight w:val="227"/>
          <w:jc w:val="center"/>
        </w:trPr>
        <w:tc>
          <w:tcPr>
            <w:tcW w:w="10504" w:type="dxa"/>
            <w:gridSpan w:val="3"/>
          </w:tcPr>
          <w:p w14:paraId="2ED8CE0E" w14:textId="39BE930C" w:rsidR="0096139E" w:rsidRPr="0096139E" w:rsidRDefault="0096139E" w:rsidP="00691C82">
            <w:pPr>
              <w:jc w:val="both"/>
              <w:rPr>
                <w:rFonts w:ascii="Times New Roman" w:hAnsi="Times New Roman" w:cs="Times New Roman"/>
                <w:b/>
                <w:bCs/>
                <w:lang w:val="sr-Cyrl-RS"/>
              </w:rPr>
            </w:pPr>
            <w:r w:rsidRPr="0096139E">
              <w:rPr>
                <w:rFonts w:ascii="Times New Roman" w:hAnsi="Times New Roman" w:cs="Times New Roman"/>
                <w:b/>
                <w:bCs/>
                <w:lang w:val="sr-Cyrl-CS"/>
              </w:rPr>
              <w:t>Наставник:</w:t>
            </w:r>
            <w:r>
              <w:rPr>
                <w:rFonts w:ascii="Times New Roman" w:hAnsi="Times New Roman" w:cs="Times New Roman"/>
                <w:b/>
                <w:bCs/>
                <w:lang w:val="sr-Latn-RS"/>
              </w:rPr>
              <w:t xml:space="preserve"> </w:t>
            </w:r>
            <w:r w:rsidRPr="0096139E">
              <w:rPr>
                <w:rFonts w:ascii="Times New Roman" w:eastAsia="Times New Roman" w:hAnsi="Times New Roman" w:cs="Times New Roman"/>
                <w:bCs/>
                <w:lang w:val="sr-Cyrl-RS"/>
              </w:rPr>
              <w:t>Драгана Р. Јовановић</w:t>
            </w:r>
          </w:p>
        </w:tc>
      </w:tr>
      <w:tr w:rsidR="0096139E" w:rsidRPr="0096139E" w14:paraId="5E773445" w14:textId="77777777" w:rsidTr="0096139E">
        <w:trPr>
          <w:trHeight w:val="227"/>
          <w:jc w:val="center"/>
        </w:trPr>
        <w:tc>
          <w:tcPr>
            <w:tcW w:w="10504" w:type="dxa"/>
            <w:gridSpan w:val="3"/>
          </w:tcPr>
          <w:p w14:paraId="2D818FD2" w14:textId="0D2295D9" w:rsidR="0096139E" w:rsidRPr="0096139E" w:rsidRDefault="0096139E" w:rsidP="00691C82">
            <w:pPr>
              <w:jc w:val="both"/>
              <w:rPr>
                <w:rFonts w:ascii="Times New Roman" w:hAnsi="Times New Roman" w:cs="Times New Roman"/>
                <w:lang w:val="sr-Cyrl-CS"/>
              </w:rPr>
            </w:pPr>
            <w:r w:rsidRPr="0096139E">
              <w:rPr>
                <w:rFonts w:ascii="Times New Roman" w:hAnsi="Times New Roman" w:cs="Times New Roman"/>
                <w:b/>
                <w:bCs/>
                <w:lang w:val="sr-Cyrl-CS"/>
              </w:rPr>
              <w:t>Статус предмета:</w:t>
            </w:r>
            <w:r>
              <w:rPr>
                <w:rFonts w:ascii="Times New Roman" w:hAnsi="Times New Roman" w:cs="Times New Roman"/>
                <w:b/>
                <w:bCs/>
                <w:lang w:val="sr-Cyrl-CS"/>
              </w:rPr>
              <w:t xml:space="preserve"> </w:t>
            </w:r>
            <w:r>
              <w:rPr>
                <w:rFonts w:ascii="Times New Roman" w:hAnsi="Times New Roman" w:cs="Times New Roman"/>
                <w:lang w:val="sr-Cyrl-CS"/>
              </w:rPr>
              <w:t>Изборни</w:t>
            </w:r>
          </w:p>
        </w:tc>
      </w:tr>
      <w:tr w:rsidR="0096139E" w:rsidRPr="0096139E" w14:paraId="5C3F1F62" w14:textId="77777777" w:rsidTr="0096139E">
        <w:trPr>
          <w:trHeight w:val="227"/>
          <w:jc w:val="center"/>
        </w:trPr>
        <w:tc>
          <w:tcPr>
            <w:tcW w:w="10504" w:type="dxa"/>
            <w:gridSpan w:val="3"/>
          </w:tcPr>
          <w:p w14:paraId="1E1D11C3" w14:textId="06C02554" w:rsidR="0096139E" w:rsidRPr="0096139E" w:rsidRDefault="0096139E" w:rsidP="00691C82">
            <w:pPr>
              <w:jc w:val="both"/>
              <w:rPr>
                <w:rFonts w:ascii="Times New Roman" w:hAnsi="Times New Roman" w:cs="Times New Roman"/>
                <w:lang w:val="sr-Cyrl-CS"/>
              </w:rPr>
            </w:pPr>
            <w:r w:rsidRPr="0096139E">
              <w:rPr>
                <w:rFonts w:ascii="Times New Roman" w:hAnsi="Times New Roman" w:cs="Times New Roman"/>
                <w:b/>
                <w:bCs/>
                <w:lang w:val="sr-Cyrl-CS"/>
              </w:rPr>
              <w:t>Број ЕСПБ:</w:t>
            </w:r>
            <w:r>
              <w:rPr>
                <w:rFonts w:ascii="Times New Roman" w:hAnsi="Times New Roman" w:cs="Times New Roman"/>
                <w:b/>
                <w:bCs/>
                <w:lang w:val="sr-Cyrl-CS"/>
              </w:rPr>
              <w:t xml:space="preserve"> </w:t>
            </w:r>
            <w:r>
              <w:rPr>
                <w:rFonts w:ascii="Times New Roman" w:hAnsi="Times New Roman" w:cs="Times New Roman"/>
                <w:lang w:val="sr-Cyrl-CS"/>
              </w:rPr>
              <w:t>10</w:t>
            </w:r>
          </w:p>
        </w:tc>
      </w:tr>
      <w:tr w:rsidR="0096139E" w:rsidRPr="0096139E" w14:paraId="35C6BB9E" w14:textId="77777777" w:rsidTr="0096139E">
        <w:trPr>
          <w:trHeight w:val="227"/>
          <w:jc w:val="center"/>
        </w:trPr>
        <w:tc>
          <w:tcPr>
            <w:tcW w:w="10504" w:type="dxa"/>
            <w:gridSpan w:val="3"/>
          </w:tcPr>
          <w:p w14:paraId="7CA3DF9E" w14:textId="57416C0C" w:rsidR="0096139E" w:rsidRPr="0096139E" w:rsidRDefault="0096139E" w:rsidP="00CF0706">
            <w:pPr>
              <w:jc w:val="both"/>
              <w:rPr>
                <w:rFonts w:ascii="Times New Roman" w:hAnsi="Times New Roman" w:cs="Times New Roman"/>
                <w:lang w:val="sr-Cyrl-CS"/>
              </w:rPr>
            </w:pPr>
            <w:r w:rsidRPr="0096139E">
              <w:rPr>
                <w:rFonts w:ascii="Times New Roman" w:hAnsi="Times New Roman" w:cs="Times New Roman"/>
                <w:b/>
                <w:bCs/>
                <w:lang w:val="sr-Cyrl-CS"/>
              </w:rPr>
              <w:t>Услов:</w:t>
            </w:r>
            <w:r>
              <w:rPr>
                <w:rFonts w:ascii="Times New Roman" w:hAnsi="Times New Roman" w:cs="Times New Roman"/>
                <w:b/>
                <w:bCs/>
                <w:lang w:val="sr-Cyrl-CS"/>
              </w:rPr>
              <w:t xml:space="preserve"> </w:t>
            </w:r>
            <w:r w:rsidR="00CF0706">
              <w:rPr>
                <w:rFonts w:ascii="Times New Roman" w:hAnsi="Times New Roman" w:cs="Times New Roman"/>
                <w:lang w:val="sr-Cyrl-CS"/>
              </w:rPr>
              <w:t>/</w:t>
            </w:r>
            <w:r>
              <w:rPr>
                <w:rFonts w:ascii="Times New Roman" w:hAnsi="Times New Roman" w:cs="Times New Roman"/>
                <w:lang w:val="sr-Cyrl-CS"/>
              </w:rPr>
              <w:t xml:space="preserve"> </w:t>
            </w:r>
          </w:p>
        </w:tc>
      </w:tr>
      <w:tr w:rsidR="0096139E" w:rsidRPr="0096139E" w14:paraId="52A4A58F" w14:textId="77777777" w:rsidTr="0096139E">
        <w:trPr>
          <w:trHeight w:val="227"/>
          <w:jc w:val="center"/>
        </w:trPr>
        <w:tc>
          <w:tcPr>
            <w:tcW w:w="10504" w:type="dxa"/>
            <w:gridSpan w:val="3"/>
          </w:tcPr>
          <w:p w14:paraId="241862C2" w14:textId="77777777" w:rsidR="0096139E" w:rsidRPr="0096139E" w:rsidRDefault="0096139E" w:rsidP="00F46475">
            <w:pPr>
              <w:jc w:val="both"/>
              <w:rPr>
                <w:rFonts w:ascii="Times New Roman" w:hAnsi="Times New Roman" w:cs="Times New Roman"/>
                <w:b/>
                <w:bCs/>
                <w:lang w:val="sr-Cyrl-CS"/>
              </w:rPr>
            </w:pPr>
            <w:r w:rsidRPr="0096139E">
              <w:rPr>
                <w:rFonts w:ascii="Times New Roman" w:hAnsi="Times New Roman" w:cs="Times New Roman"/>
                <w:b/>
                <w:bCs/>
                <w:lang w:val="sr-Cyrl-CS"/>
              </w:rPr>
              <w:t>Циљ предмета</w:t>
            </w:r>
          </w:p>
          <w:p w14:paraId="1DCCBE13" w14:textId="568B49A1" w:rsidR="0096139E" w:rsidRPr="00190039" w:rsidRDefault="002D7315" w:rsidP="00F46475">
            <w:pPr>
              <w:jc w:val="both"/>
              <w:rPr>
                <w:rFonts w:ascii="Times New Roman" w:hAnsi="Times New Roman" w:cs="Times New Roman"/>
                <w:b/>
                <w:bCs/>
                <w:lang w:val="sr-Cyrl-RS"/>
              </w:rPr>
            </w:pPr>
            <w:r w:rsidRPr="005730FB">
              <w:rPr>
                <w:rFonts w:ascii="Times New Roman" w:eastAsia="Times New Roman" w:hAnsi="Times New Roman" w:cs="Times New Roman"/>
              </w:rPr>
              <w:t xml:space="preserve">Разумевање </w:t>
            </w:r>
            <w:r w:rsidR="00016DDB">
              <w:rPr>
                <w:rFonts w:ascii="Times New Roman" w:eastAsia="Times New Roman" w:hAnsi="Times New Roman" w:cs="Times New Roman"/>
                <w:lang w:val="sr-Cyrl-RS"/>
              </w:rPr>
              <w:t xml:space="preserve">образовног менаџмента и различитих теоријских и апликативних модела управљања у образовању; </w:t>
            </w:r>
            <w:r w:rsidR="008A4ACC">
              <w:rPr>
                <w:rFonts w:ascii="Times New Roman" w:eastAsia="Times New Roman" w:hAnsi="Times New Roman" w:cs="Times New Roman"/>
                <w:lang w:val="sr-Cyrl-RS"/>
              </w:rPr>
              <w:t xml:space="preserve">стицање релевантних знања у области управљања квалитетом у образовању и </w:t>
            </w:r>
            <w:r w:rsidR="00FD5B5D">
              <w:rPr>
                <w:rFonts w:ascii="Times New Roman" w:eastAsia="Times New Roman" w:hAnsi="Times New Roman" w:cs="Times New Roman"/>
                <w:lang w:val="sr-Cyrl-RS"/>
              </w:rPr>
              <w:t xml:space="preserve">схватање улоге квалитета као система за успостављање опште конкурентне позиције образовања; упознавање са основним процесима планирања, праћења, осигурања и механизмима за унапређење квалитета у образовању; </w:t>
            </w:r>
            <w:r w:rsidRPr="005730FB">
              <w:rPr>
                <w:rFonts w:ascii="Times New Roman" w:eastAsia="Times New Roman" w:hAnsi="Times New Roman" w:cs="Times New Roman"/>
              </w:rPr>
              <w:t>оспособљавање за критичку анализу</w:t>
            </w:r>
            <w:r w:rsidR="001946D9">
              <w:rPr>
                <w:rFonts w:ascii="Times New Roman" w:eastAsia="Times New Roman" w:hAnsi="Times New Roman" w:cs="Times New Roman"/>
                <w:lang w:val="sr-Cyrl-RS"/>
              </w:rPr>
              <w:t xml:space="preserve"> менаџмент модела у обезбеђивању квалитета у образовању, </w:t>
            </w:r>
            <w:r w:rsidRPr="005730FB">
              <w:rPr>
                <w:rFonts w:ascii="Times New Roman" w:eastAsia="Times New Roman" w:hAnsi="Times New Roman" w:cs="Times New Roman"/>
              </w:rPr>
              <w:t>истраживање проблема</w:t>
            </w:r>
            <w:r w:rsidR="001946D9">
              <w:rPr>
                <w:rFonts w:ascii="Times New Roman" w:eastAsia="Times New Roman" w:hAnsi="Times New Roman" w:cs="Times New Roman"/>
                <w:lang w:val="sr-Cyrl-RS"/>
              </w:rPr>
              <w:t xml:space="preserve"> и баријера</w:t>
            </w:r>
            <w:r w:rsidRPr="005730FB">
              <w:rPr>
                <w:rFonts w:ascii="Times New Roman" w:eastAsia="Times New Roman" w:hAnsi="Times New Roman" w:cs="Times New Roman"/>
              </w:rPr>
              <w:t xml:space="preserve"> </w:t>
            </w:r>
            <w:r w:rsidR="001946D9">
              <w:rPr>
                <w:rFonts w:ascii="Times New Roman" w:eastAsia="Times New Roman" w:hAnsi="Times New Roman" w:cs="Times New Roman"/>
                <w:lang w:val="sr-Cyrl-RS"/>
              </w:rPr>
              <w:t xml:space="preserve">у </w:t>
            </w:r>
            <w:r w:rsidR="00190039">
              <w:rPr>
                <w:rFonts w:ascii="Times New Roman" w:eastAsia="Times New Roman" w:hAnsi="Times New Roman" w:cs="Times New Roman"/>
                <w:lang w:val="sr-Cyrl-RS"/>
              </w:rPr>
              <w:t>постизању изузетних станд</w:t>
            </w:r>
            <w:r w:rsidR="00F46475">
              <w:rPr>
                <w:rFonts w:ascii="Times New Roman" w:eastAsia="Times New Roman" w:hAnsi="Times New Roman" w:cs="Times New Roman"/>
                <w:lang w:val="sr-Cyrl-RS"/>
              </w:rPr>
              <w:t>а</w:t>
            </w:r>
            <w:r w:rsidR="00190039">
              <w:rPr>
                <w:rFonts w:ascii="Times New Roman" w:eastAsia="Times New Roman" w:hAnsi="Times New Roman" w:cs="Times New Roman"/>
                <w:lang w:val="sr-Cyrl-RS"/>
              </w:rPr>
              <w:t>рда и образовне изврсности</w:t>
            </w:r>
            <w:r w:rsidR="00F46475">
              <w:rPr>
                <w:rFonts w:ascii="Times New Roman" w:eastAsia="Times New Roman" w:hAnsi="Times New Roman" w:cs="Times New Roman"/>
                <w:lang w:val="sr-Cyrl-RS"/>
              </w:rPr>
              <w:t>,</w:t>
            </w:r>
            <w:r w:rsidRPr="005730FB">
              <w:rPr>
                <w:rFonts w:ascii="Times New Roman" w:eastAsia="Times New Roman" w:hAnsi="Times New Roman" w:cs="Times New Roman"/>
              </w:rPr>
              <w:t xml:space="preserve"> и за имплементацију истраживачких резултата у </w:t>
            </w:r>
            <w:r w:rsidR="001946D9">
              <w:rPr>
                <w:rFonts w:ascii="Times New Roman" w:eastAsia="Times New Roman" w:hAnsi="Times New Roman" w:cs="Times New Roman"/>
                <w:lang w:val="sr-Cyrl-RS"/>
              </w:rPr>
              <w:t>образовној</w:t>
            </w:r>
            <w:r w:rsidRPr="005730FB">
              <w:rPr>
                <w:rFonts w:ascii="Times New Roman" w:eastAsia="Times New Roman" w:hAnsi="Times New Roman" w:cs="Times New Roman"/>
              </w:rPr>
              <w:t xml:space="preserve"> пракси </w:t>
            </w:r>
            <w:r w:rsidR="001946D9">
              <w:rPr>
                <w:rFonts w:ascii="Times New Roman" w:eastAsia="Times New Roman" w:hAnsi="Times New Roman" w:cs="Times New Roman"/>
                <w:lang w:val="sr-Cyrl-RS"/>
              </w:rPr>
              <w:t>у циљу</w:t>
            </w:r>
            <w:r w:rsidRPr="005730FB">
              <w:rPr>
                <w:rFonts w:ascii="Times New Roman" w:eastAsia="Times New Roman" w:hAnsi="Times New Roman" w:cs="Times New Roman"/>
              </w:rPr>
              <w:t xml:space="preserve"> унапређења </w:t>
            </w:r>
            <w:r w:rsidR="00190039">
              <w:rPr>
                <w:rFonts w:ascii="Times New Roman" w:eastAsia="Times New Roman" w:hAnsi="Times New Roman" w:cs="Times New Roman"/>
                <w:lang w:val="sr-Cyrl-RS"/>
              </w:rPr>
              <w:t xml:space="preserve">система управљања квалитетом. </w:t>
            </w:r>
          </w:p>
        </w:tc>
      </w:tr>
      <w:tr w:rsidR="0096139E" w:rsidRPr="0096139E" w14:paraId="40679CDB" w14:textId="77777777" w:rsidTr="0096139E">
        <w:trPr>
          <w:trHeight w:val="227"/>
          <w:jc w:val="center"/>
        </w:trPr>
        <w:tc>
          <w:tcPr>
            <w:tcW w:w="10504" w:type="dxa"/>
            <w:gridSpan w:val="3"/>
          </w:tcPr>
          <w:p w14:paraId="117043CE" w14:textId="77777777" w:rsidR="0096139E" w:rsidRPr="0096139E" w:rsidRDefault="0096139E" w:rsidP="00F46475">
            <w:pPr>
              <w:jc w:val="both"/>
              <w:rPr>
                <w:rFonts w:ascii="Times New Roman" w:hAnsi="Times New Roman" w:cs="Times New Roman"/>
                <w:b/>
                <w:bCs/>
                <w:lang w:val="sr-Cyrl-CS"/>
              </w:rPr>
            </w:pPr>
            <w:r w:rsidRPr="0096139E">
              <w:rPr>
                <w:rFonts w:ascii="Times New Roman" w:hAnsi="Times New Roman" w:cs="Times New Roman"/>
                <w:b/>
                <w:bCs/>
                <w:lang w:val="sr-Cyrl-CS"/>
              </w:rPr>
              <w:t xml:space="preserve">Исход предмета </w:t>
            </w:r>
          </w:p>
          <w:p w14:paraId="050C355B" w14:textId="252E060F" w:rsidR="0096139E" w:rsidRPr="0096139E" w:rsidRDefault="002D7315" w:rsidP="00F46475">
            <w:pPr>
              <w:jc w:val="both"/>
              <w:rPr>
                <w:rFonts w:ascii="Times New Roman" w:hAnsi="Times New Roman" w:cs="Times New Roman"/>
                <w:lang w:val="sr-Cyrl-CS"/>
              </w:rPr>
            </w:pPr>
            <w:r w:rsidRPr="005730FB">
              <w:rPr>
                <w:rFonts w:ascii="Times New Roman" w:eastAsia="Times New Roman" w:hAnsi="Times New Roman" w:cs="Times New Roman"/>
              </w:rPr>
              <w:t xml:space="preserve">Оспособљеност за </w:t>
            </w:r>
            <w:r w:rsidR="000B248A">
              <w:rPr>
                <w:rFonts w:ascii="Times New Roman" w:eastAsia="Times New Roman" w:hAnsi="Times New Roman" w:cs="Times New Roman"/>
                <w:lang w:val="sr-Cyrl-RS"/>
              </w:rPr>
              <w:t>критичко-аналитички приступ разумевању</w:t>
            </w:r>
            <w:r w:rsidRPr="005730FB">
              <w:rPr>
                <w:rFonts w:ascii="Times New Roman" w:eastAsia="Times New Roman" w:hAnsi="Times New Roman" w:cs="Times New Roman"/>
              </w:rPr>
              <w:t xml:space="preserve"> </w:t>
            </w:r>
            <w:r w:rsidR="000B248A">
              <w:rPr>
                <w:rFonts w:ascii="Times New Roman" w:eastAsia="Times New Roman" w:hAnsi="Times New Roman" w:cs="Times New Roman"/>
                <w:lang w:val="sr-Cyrl-RS"/>
              </w:rPr>
              <w:t>образовног менаџмента</w:t>
            </w:r>
            <w:r w:rsidRPr="005730FB">
              <w:rPr>
                <w:rFonts w:ascii="Times New Roman" w:eastAsia="Times New Roman" w:hAnsi="Times New Roman" w:cs="Times New Roman"/>
              </w:rPr>
              <w:t xml:space="preserve"> </w:t>
            </w:r>
            <w:r w:rsidR="00EC1FF5">
              <w:rPr>
                <w:rFonts w:ascii="Times New Roman" w:eastAsia="Times New Roman" w:hAnsi="Times New Roman" w:cs="Times New Roman"/>
                <w:lang w:val="sr-Cyrl-RS"/>
              </w:rPr>
              <w:t>ради</w:t>
            </w:r>
            <w:r w:rsidRPr="005730FB">
              <w:rPr>
                <w:rFonts w:ascii="Times New Roman" w:eastAsia="Times New Roman" w:hAnsi="Times New Roman" w:cs="Times New Roman"/>
              </w:rPr>
              <w:t xml:space="preserve"> </w:t>
            </w:r>
            <w:r w:rsidR="00F46475">
              <w:rPr>
                <w:rFonts w:ascii="Times New Roman" w:eastAsia="Times New Roman" w:hAnsi="Times New Roman" w:cs="Times New Roman"/>
                <w:lang w:val="sr-Cyrl-RS"/>
              </w:rPr>
              <w:t>сагледавања</w:t>
            </w:r>
            <w:r w:rsidR="000B248A">
              <w:rPr>
                <w:rFonts w:ascii="Times New Roman" w:eastAsia="Times New Roman" w:hAnsi="Times New Roman" w:cs="Times New Roman"/>
                <w:lang w:val="sr-Cyrl-RS"/>
              </w:rPr>
              <w:t xml:space="preserve"> различитих механизама </w:t>
            </w:r>
            <w:r w:rsidR="00EC1FF5">
              <w:rPr>
                <w:rFonts w:ascii="Times New Roman" w:eastAsia="Times New Roman" w:hAnsi="Times New Roman" w:cs="Times New Roman"/>
                <w:lang w:val="sr-Cyrl-RS"/>
              </w:rPr>
              <w:t xml:space="preserve">за постизање високих образовних стандарда </w:t>
            </w:r>
            <w:r w:rsidR="000B248A">
              <w:rPr>
                <w:rFonts w:ascii="Times New Roman" w:eastAsia="Times New Roman" w:hAnsi="Times New Roman" w:cs="Times New Roman"/>
                <w:lang w:val="sr-Cyrl-RS"/>
              </w:rPr>
              <w:t xml:space="preserve">и могућности </w:t>
            </w:r>
            <w:r w:rsidR="00EC1FF5">
              <w:rPr>
                <w:rFonts w:ascii="Times New Roman" w:eastAsia="Times New Roman" w:hAnsi="Times New Roman" w:cs="Times New Roman"/>
                <w:lang w:val="sr-Cyrl-RS"/>
              </w:rPr>
              <w:t>активног деловања на развој културе квалитета.</w:t>
            </w:r>
          </w:p>
        </w:tc>
      </w:tr>
      <w:tr w:rsidR="0096139E" w:rsidRPr="0096139E" w14:paraId="638D2C76" w14:textId="77777777" w:rsidTr="0096139E">
        <w:trPr>
          <w:trHeight w:val="227"/>
          <w:jc w:val="center"/>
        </w:trPr>
        <w:tc>
          <w:tcPr>
            <w:tcW w:w="10504" w:type="dxa"/>
            <w:gridSpan w:val="3"/>
          </w:tcPr>
          <w:p w14:paraId="61F94B42" w14:textId="77777777" w:rsidR="0096139E" w:rsidRPr="0096139E" w:rsidRDefault="0096139E" w:rsidP="00F46475">
            <w:pPr>
              <w:jc w:val="both"/>
              <w:rPr>
                <w:rFonts w:ascii="Times New Roman" w:hAnsi="Times New Roman" w:cs="Times New Roman"/>
                <w:b/>
                <w:bCs/>
                <w:lang w:val="sr-Cyrl-CS"/>
              </w:rPr>
            </w:pPr>
            <w:r w:rsidRPr="0096139E">
              <w:rPr>
                <w:rFonts w:ascii="Times New Roman" w:hAnsi="Times New Roman" w:cs="Times New Roman"/>
                <w:b/>
                <w:bCs/>
                <w:lang w:val="sr-Cyrl-CS"/>
              </w:rPr>
              <w:t>Садржај предмета</w:t>
            </w:r>
          </w:p>
          <w:p w14:paraId="0C50E0CB" w14:textId="7E2227D2" w:rsidR="0022220D" w:rsidRPr="00AC3B35" w:rsidRDefault="0096139E" w:rsidP="0040734C">
            <w:pPr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96139E">
              <w:rPr>
                <w:rFonts w:ascii="Times New Roman" w:hAnsi="Times New Roman" w:cs="Times New Roman"/>
                <w:i/>
                <w:iCs/>
                <w:lang w:val="sr-Cyrl-CS"/>
              </w:rPr>
              <w:t>Теоријска настава</w:t>
            </w:r>
            <w:r w:rsidR="0040734C">
              <w:rPr>
                <w:rFonts w:ascii="Times New Roman" w:hAnsi="Times New Roman" w:cs="Times New Roman"/>
                <w:lang w:val="sr-Cyrl-CS"/>
              </w:rPr>
              <w:t xml:space="preserve">: </w:t>
            </w:r>
            <w:r w:rsidR="00FE05C4" w:rsidRPr="00FE05C4">
              <w:rPr>
                <w:rFonts w:ascii="Times New Roman" w:eastAsia="Times New Roman" w:hAnsi="Times New Roman" w:cs="Times New Roman"/>
                <w:lang w:val="sr-Cyrl-RS"/>
              </w:rPr>
              <w:t>1.</w:t>
            </w:r>
            <w:r w:rsidR="00FE05C4">
              <w:rPr>
                <w:rFonts w:ascii="Times New Roman" w:eastAsia="Times New Roman" w:hAnsi="Times New Roman" w:cs="Times New Roman"/>
                <w:lang w:val="sr-Cyrl-RS"/>
              </w:rPr>
              <w:t xml:space="preserve"> </w:t>
            </w:r>
            <w:r w:rsidR="002F3CE6">
              <w:rPr>
                <w:rFonts w:ascii="Times New Roman" w:eastAsia="Times New Roman" w:hAnsi="Times New Roman" w:cs="Times New Roman"/>
                <w:lang w:val="sr-Cyrl-RS"/>
              </w:rPr>
              <w:t>Еволутивни развој мена</w:t>
            </w:r>
            <w:r w:rsidR="00DB0453">
              <w:rPr>
                <w:rFonts w:ascii="Times New Roman" w:eastAsia="Times New Roman" w:hAnsi="Times New Roman" w:cs="Times New Roman"/>
                <w:lang w:val="sr-Cyrl-RS"/>
              </w:rPr>
              <w:t>џмента у образовању</w:t>
            </w:r>
            <w:r w:rsidR="0022220D">
              <w:rPr>
                <w:rFonts w:ascii="Times New Roman" w:eastAsia="Times New Roman" w:hAnsi="Times New Roman" w:cs="Times New Roman"/>
                <w:lang w:val="sr-Cyrl-RS"/>
              </w:rPr>
              <w:t xml:space="preserve">; </w:t>
            </w:r>
            <w:r w:rsidR="00FE05C4">
              <w:rPr>
                <w:rFonts w:ascii="Times New Roman" w:eastAsia="Times New Roman" w:hAnsi="Times New Roman" w:cs="Times New Roman"/>
                <w:lang w:val="sr-Cyrl-RS"/>
              </w:rPr>
              <w:t xml:space="preserve">2. </w:t>
            </w:r>
            <w:r w:rsidR="0022220D">
              <w:rPr>
                <w:rFonts w:ascii="Times New Roman" w:eastAsia="Times New Roman" w:hAnsi="Times New Roman" w:cs="Times New Roman"/>
                <w:lang w:val="sr-Cyrl-RS"/>
              </w:rPr>
              <w:t xml:space="preserve">Менаџмент и сродни појмови; </w:t>
            </w:r>
            <w:r w:rsidR="00FE05C4">
              <w:rPr>
                <w:rFonts w:ascii="Times New Roman" w:eastAsia="Times New Roman" w:hAnsi="Times New Roman" w:cs="Times New Roman"/>
                <w:lang w:val="sr-Cyrl-RS"/>
              </w:rPr>
              <w:t xml:space="preserve">3. </w:t>
            </w:r>
            <w:r w:rsidR="0022220D">
              <w:rPr>
                <w:rFonts w:ascii="Times New Roman" w:eastAsia="Times New Roman" w:hAnsi="Times New Roman" w:cs="Times New Roman"/>
                <w:lang w:val="sr-Cyrl-RS"/>
              </w:rPr>
              <w:t>Особености и комплексности управљања у образовном сектору;</w:t>
            </w:r>
            <w:r w:rsidR="008817AF">
              <w:rPr>
                <w:rFonts w:ascii="Times New Roman" w:eastAsia="Times New Roman" w:hAnsi="Times New Roman" w:cs="Times New Roman"/>
                <w:lang w:val="sr-Cyrl-RS"/>
              </w:rPr>
              <w:t xml:space="preserve"> </w:t>
            </w:r>
            <w:r w:rsidR="00FE05C4">
              <w:rPr>
                <w:rFonts w:ascii="Times New Roman" w:eastAsia="Times New Roman" w:hAnsi="Times New Roman" w:cs="Times New Roman"/>
                <w:lang w:val="sr-Cyrl-RS"/>
              </w:rPr>
              <w:t xml:space="preserve">4. </w:t>
            </w:r>
            <w:r w:rsidR="0022220D" w:rsidRPr="0022220D">
              <w:rPr>
                <w:rFonts w:ascii="Times New Roman" w:eastAsia="Times New Roman" w:hAnsi="Times New Roman" w:cs="Times New Roman"/>
                <w:lang w:val="sr-Cyrl-RS"/>
              </w:rPr>
              <w:t>Т</w:t>
            </w:r>
            <w:r w:rsidR="00DB0453" w:rsidRPr="0022220D">
              <w:rPr>
                <w:rFonts w:ascii="Times New Roman" w:eastAsia="Times New Roman" w:hAnsi="Times New Roman" w:cs="Times New Roman"/>
                <w:lang w:val="sr-Cyrl-RS"/>
              </w:rPr>
              <w:t>еоријски и практични модели управљања у образовању</w:t>
            </w:r>
            <w:r w:rsidR="002D7315" w:rsidRPr="0022220D">
              <w:rPr>
                <w:rFonts w:ascii="Times New Roman" w:eastAsia="Times New Roman" w:hAnsi="Times New Roman" w:cs="Times New Roman"/>
              </w:rPr>
              <w:t xml:space="preserve">; </w:t>
            </w:r>
            <w:r w:rsidR="00FE05C4">
              <w:rPr>
                <w:rFonts w:ascii="Times New Roman" w:eastAsia="Times New Roman" w:hAnsi="Times New Roman" w:cs="Times New Roman"/>
                <w:lang w:val="sr-Cyrl-RS"/>
              </w:rPr>
              <w:t xml:space="preserve">5. </w:t>
            </w:r>
            <w:r w:rsidR="0022220D">
              <w:rPr>
                <w:rFonts w:ascii="Times New Roman" w:eastAsia="Times New Roman" w:hAnsi="Times New Roman" w:cs="Times New Roman"/>
                <w:lang w:val="sr-Cyrl-RS"/>
              </w:rPr>
              <w:t>Квалитет</w:t>
            </w:r>
            <w:r w:rsidR="008817AF">
              <w:rPr>
                <w:rFonts w:ascii="Times New Roman" w:eastAsia="Times New Roman" w:hAnsi="Times New Roman" w:cs="Times New Roman"/>
                <w:lang w:val="sr-Cyrl-RS"/>
              </w:rPr>
              <w:t xml:space="preserve"> </w:t>
            </w:r>
            <w:r w:rsidR="0022220D">
              <w:rPr>
                <w:rFonts w:ascii="Times New Roman" w:eastAsia="Times New Roman" w:hAnsi="Times New Roman" w:cs="Times New Roman"/>
                <w:lang w:val="sr-Cyrl-RS"/>
              </w:rPr>
              <w:t xml:space="preserve">као апсолутни и релативни </w:t>
            </w:r>
            <w:r w:rsidR="008817AF">
              <w:rPr>
                <w:rFonts w:ascii="Times New Roman" w:eastAsia="Times New Roman" w:hAnsi="Times New Roman" w:cs="Times New Roman"/>
                <w:lang w:val="sr-Cyrl-RS"/>
              </w:rPr>
              <w:t xml:space="preserve">концепт; </w:t>
            </w:r>
            <w:r w:rsidR="00FE05C4">
              <w:rPr>
                <w:rFonts w:ascii="Times New Roman" w:eastAsia="Times New Roman" w:hAnsi="Times New Roman" w:cs="Times New Roman"/>
                <w:lang w:val="sr-Cyrl-RS"/>
              </w:rPr>
              <w:t xml:space="preserve">6. </w:t>
            </w:r>
            <w:r w:rsidR="00960898">
              <w:rPr>
                <w:rFonts w:ascii="Times New Roman" w:eastAsia="Times New Roman" w:hAnsi="Times New Roman" w:cs="Times New Roman"/>
                <w:lang w:val="sr-Cyrl-RS"/>
              </w:rPr>
              <w:t xml:space="preserve">Начини разумевања и концептуализовања квалитета образовања; </w:t>
            </w:r>
            <w:r w:rsidR="00FE05C4">
              <w:rPr>
                <w:rFonts w:ascii="Times New Roman" w:eastAsia="Times New Roman" w:hAnsi="Times New Roman" w:cs="Times New Roman"/>
                <w:lang w:val="sr-Cyrl-RS"/>
              </w:rPr>
              <w:t xml:space="preserve">7. </w:t>
            </w:r>
            <w:r w:rsidR="00960898">
              <w:rPr>
                <w:rFonts w:ascii="Times New Roman" w:eastAsia="Times New Roman" w:hAnsi="Times New Roman" w:cs="Times New Roman"/>
                <w:lang w:val="sr-Cyrl-RS"/>
              </w:rPr>
              <w:t xml:space="preserve">Појам и дефиниције квалитета; </w:t>
            </w:r>
            <w:r w:rsidR="00FE05C4">
              <w:rPr>
                <w:rFonts w:ascii="Times New Roman" w:eastAsia="Times New Roman" w:hAnsi="Times New Roman" w:cs="Times New Roman"/>
                <w:lang w:val="sr-Cyrl-RS"/>
              </w:rPr>
              <w:t xml:space="preserve">8. </w:t>
            </w:r>
            <w:r w:rsidR="00960898">
              <w:rPr>
                <w:rFonts w:ascii="Times New Roman" w:eastAsia="Times New Roman" w:hAnsi="Times New Roman" w:cs="Times New Roman"/>
                <w:lang w:val="sr-Cyrl-RS"/>
              </w:rPr>
              <w:t xml:space="preserve">Историјски осврт на развој управљања квалитетом </w:t>
            </w:r>
            <w:r w:rsidR="00AC3B35">
              <w:rPr>
                <w:rFonts w:ascii="Times New Roman" w:eastAsia="Times New Roman" w:hAnsi="Times New Roman" w:cs="Times New Roman"/>
                <w:lang w:val="sr-Cyrl-RS"/>
              </w:rPr>
              <w:t xml:space="preserve">– норме управљања квалитетом; </w:t>
            </w:r>
            <w:r w:rsidR="00FE05C4">
              <w:rPr>
                <w:rFonts w:ascii="Times New Roman" w:eastAsia="Times New Roman" w:hAnsi="Times New Roman" w:cs="Times New Roman"/>
                <w:lang w:val="sr-Cyrl-RS"/>
              </w:rPr>
              <w:t xml:space="preserve">9. </w:t>
            </w:r>
            <w:r w:rsidR="00AC3B35">
              <w:rPr>
                <w:rFonts w:ascii="Times New Roman" w:eastAsia="Times New Roman" w:hAnsi="Times New Roman" w:cs="Times New Roman"/>
                <w:lang w:val="sr-Cyrl-RS"/>
              </w:rPr>
              <w:t>Р</w:t>
            </w:r>
            <w:r w:rsidR="00CA0CF8">
              <w:rPr>
                <w:rFonts w:ascii="Times New Roman" w:eastAsia="Times New Roman" w:hAnsi="Times New Roman" w:cs="Times New Roman"/>
                <w:lang w:val="sr-Cyrl-RS"/>
              </w:rPr>
              <w:t>азвојни стратешки документи</w:t>
            </w:r>
            <w:r w:rsidR="00AC3B35">
              <w:rPr>
                <w:rFonts w:ascii="Times New Roman" w:eastAsia="Times New Roman" w:hAnsi="Times New Roman" w:cs="Times New Roman"/>
                <w:lang w:val="sr-Cyrl-RS"/>
              </w:rPr>
              <w:t xml:space="preserve"> и о</w:t>
            </w:r>
            <w:r w:rsidR="00CA0CF8">
              <w:rPr>
                <w:rFonts w:ascii="Times New Roman" w:eastAsia="Times New Roman" w:hAnsi="Times New Roman" w:cs="Times New Roman"/>
                <w:lang w:val="sr-Cyrl-RS"/>
              </w:rPr>
              <w:t xml:space="preserve">безбеђење квалитета у образовању </w:t>
            </w:r>
            <w:r w:rsidR="00AC3B35">
              <w:rPr>
                <w:rFonts w:ascii="Times New Roman" w:eastAsia="Times New Roman" w:hAnsi="Times New Roman" w:cs="Times New Roman"/>
                <w:lang w:val="sr-Cyrl-RS"/>
              </w:rPr>
              <w:t>(</w:t>
            </w:r>
            <w:r w:rsidR="00CA0CF8">
              <w:rPr>
                <w:rFonts w:ascii="Times New Roman" w:eastAsia="Times New Roman" w:hAnsi="Times New Roman" w:cs="Times New Roman"/>
                <w:lang w:val="sr-Cyrl-RS"/>
              </w:rPr>
              <w:t>п</w:t>
            </w:r>
            <w:r w:rsidR="008817AF">
              <w:rPr>
                <w:rFonts w:ascii="Times New Roman" w:eastAsia="Times New Roman" w:hAnsi="Times New Roman" w:cs="Times New Roman"/>
                <w:lang w:val="sr-Cyrl-RS"/>
              </w:rPr>
              <w:t xml:space="preserve">ланирање, праћење, осигурање и </w:t>
            </w:r>
            <w:r w:rsidR="00540EB5">
              <w:rPr>
                <w:rFonts w:ascii="Times New Roman" w:eastAsia="Times New Roman" w:hAnsi="Times New Roman" w:cs="Times New Roman"/>
                <w:lang w:val="sr-Cyrl-RS"/>
              </w:rPr>
              <w:t>унапређење квалитета у образовању</w:t>
            </w:r>
            <w:r w:rsidR="00AC3B35">
              <w:rPr>
                <w:rFonts w:ascii="Times New Roman" w:eastAsia="Times New Roman" w:hAnsi="Times New Roman" w:cs="Times New Roman"/>
                <w:lang w:val="sr-Cyrl-RS"/>
              </w:rPr>
              <w:t>)</w:t>
            </w:r>
            <w:r w:rsidR="00540EB5">
              <w:rPr>
                <w:rFonts w:ascii="Times New Roman" w:eastAsia="Times New Roman" w:hAnsi="Times New Roman" w:cs="Times New Roman"/>
                <w:lang w:val="sr-Cyrl-RS"/>
              </w:rPr>
              <w:t xml:space="preserve">; </w:t>
            </w:r>
            <w:r w:rsidR="00FE05C4">
              <w:rPr>
                <w:rFonts w:ascii="Times New Roman" w:eastAsia="Times New Roman" w:hAnsi="Times New Roman" w:cs="Times New Roman"/>
                <w:lang w:val="sr-Cyrl-RS"/>
              </w:rPr>
              <w:t xml:space="preserve">10. </w:t>
            </w:r>
            <w:r w:rsidR="00CA0CF8">
              <w:rPr>
                <w:rFonts w:ascii="Times New Roman" w:eastAsia="Times New Roman" w:hAnsi="Times New Roman" w:cs="Times New Roman"/>
                <w:lang w:val="sr-Cyrl-RS"/>
              </w:rPr>
              <w:t xml:space="preserve">Области квалитета и индикатори; </w:t>
            </w:r>
            <w:r w:rsidR="00FE05C4">
              <w:rPr>
                <w:rFonts w:ascii="Times New Roman" w:eastAsia="Times New Roman" w:hAnsi="Times New Roman" w:cs="Times New Roman"/>
                <w:lang w:val="sr-Cyrl-RS"/>
              </w:rPr>
              <w:t xml:space="preserve">11. </w:t>
            </w:r>
            <w:r w:rsidR="00AC3B35">
              <w:rPr>
                <w:rFonts w:ascii="Times New Roman" w:eastAsia="Times New Roman" w:hAnsi="Times New Roman" w:cs="Times New Roman"/>
                <w:lang w:val="sr-Cyrl-RS"/>
              </w:rPr>
              <w:t xml:space="preserve">Системи управљања квалитетом у образовању: систем квалитета према серији </w:t>
            </w:r>
            <w:r w:rsidR="00663624">
              <w:rPr>
                <w:rFonts w:ascii="Times New Roman" w:eastAsia="Times New Roman" w:hAnsi="Times New Roman" w:cs="Times New Roman"/>
                <w:lang w:val="sr-Cyrl-RS"/>
              </w:rPr>
              <w:t xml:space="preserve">стандарда </w:t>
            </w:r>
            <w:r w:rsidR="00AC3B35">
              <w:rPr>
                <w:rFonts w:ascii="Times New Roman" w:eastAsia="Times New Roman" w:hAnsi="Times New Roman" w:cs="Times New Roman"/>
                <w:lang w:val="sr-Latn-RS"/>
              </w:rPr>
              <w:t>ISO 9000</w:t>
            </w:r>
            <w:r w:rsidR="00AC3B35">
              <w:rPr>
                <w:rFonts w:ascii="Times New Roman" w:eastAsia="Times New Roman" w:hAnsi="Times New Roman" w:cs="Times New Roman"/>
                <w:lang w:val="sr-Cyrl-RS"/>
              </w:rPr>
              <w:t xml:space="preserve"> и модел </w:t>
            </w:r>
            <w:r w:rsidR="00663624">
              <w:rPr>
                <w:rFonts w:ascii="Times New Roman" w:eastAsia="Times New Roman" w:hAnsi="Times New Roman" w:cs="Times New Roman"/>
                <w:lang w:val="sr-Cyrl-RS"/>
              </w:rPr>
              <w:t>потпуног</w:t>
            </w:r>
            <w:r w:rsidR="00AC3B35">
              <w:rPr>
                <w:rFonts w:ascii="Times New Roman" w:eastAsia="Times New Roman" w:hAnsi="Times New Roman" w:cs="Times New Roman"/>
                <w:lang w:val="sr-Cyrl-RS"/>
              </w:rPr>
              <w:t xml:space="preserve"> управљања квалитетом (</w:t>
            </w:r>
            <w:r w:rsidR="00AC3B35">
              <w:rPr>
                <w:rFonts w:ascii="Times New Roman" w:eastAsia="Times New Roman" w:hAnsi="Times New Roman" w:cs="Times New Roman"/>
                <w:lang w:val="sr-Latn-RS"/>
              </w:rPr>
              <w:t>TQM</w:t>
            </w:r>
            <w:r w:rsidR="00AC3B35">
              <w:rPr>
                <w:rFonts w:ascii="Times New Roman" w:eastAsia="Times New Roman" w:hAnsi="Times New Roman" w:cs="Times New Roman"/>
                <w:lang w:val="sr-Cyrl-RS"/>
              </w:rPr>
              <w:t>)</w:t>
            </w:r>
            <w:r w:rsidR="00663624">
              <w:rPr>
                <w:rFonts w:ascii="Times New Roman" w:eastAsia="Times New Roman" w:hAnsi="Times New Roman" w:cs="Times New Roman"/>
                <w:lang w:val="sr-Cyrl-RS"/>
              </w:rPr>
              <w:t xml:space="preserve">; </w:t>
            </w:r>
            <w:r w:rsidR="00FE05C4">
              <w:rPr>
                <w:rFonts w:ascii="Times New Roman" w:eastAsia="Times New Roman" w:hAnsi="Times New Roman" w:cs="Times New Roman"/>
                <w:lang w:val="sr-Cyrl-RS"/>
              </w:rPr>
              <w:t xml:space="preserve">12. </w:t>
            </w:r>
            <w:r w:rsidR="00663624">
              <w:rPr>
                <w:rFonts w:ascii="Times New Roman" w:eastAsia="Times New Roman" w:hAnsi="Times New Roman" w:cs="Times New Roman"/>
                <w:lang w:val="sr-Cyrl-RS"/>
              </w:rPr>
              <w:t xml:space="preserve">Одреднице и саставни елементи потпуног управљања квалитетом; </w:t>
            </w:r>
            <w:r w:rsidR="00FE05C4">
              <w:rPr>
                <w:rFonts w:ascii="Times New Roman" w:eastAsia="Times New Roman" w:hAnsi="Times New Roman" w:cs="Times New Roman"/>
                <w:lang w:val="sr-Cyrl-RS"/>
              </w:rPr>
              <w:t xml:space="preserve">13. </w:t>
            </w:r>
            <w:r w:rsidR="00663624">
              <w:rPr>
                <w:rFonts w:ascii="Times New Roman" w:eastAsia="Times New Roman" w:hAnsi="Times New Roman" w:cs="Times New Roman"/>
                <w:lang w:val="sr-Cyrl-RS"/>
              </w:rPr>
              <w:t xml:space="preserve">Различити модели </w:t>
            </w:r>
            <w:r w:rsidR="00663624">
              <w:rPr>
                <w:rFonts w:ascii="Times New Roman" w:eastAsia="Times New Roman" w:hAnsi="Times New Roman" w:cs="Times New Roman"/>
                <w:lang w:val="sr-Latn-RS"/>
              </w:rPr>
              <w:t>TQM</w:t>
            </w:r>
            <w:r w:rsidR="00663624">
              <w:rPr>
                <w:rFonts w:ascii="Times New Roman" w:eastAsia="Times New Roman" w:hAnsi="Times New Roman" w:cs="Times New Roman"/>
                <w:lang w:val="sr-Cyrl-RS"/>
              </w:rPr>
              <w:t xml:space="preserve"> организација; </w:t>
            </w:r>
            <w:r w:rsidR="00FE05C4">
              <w:rPr>
                <w:rFonts w:ascii="Times New Roman" w:eastAsia="Times New Roman" w:hAnsi="Times New Roman" w:cs="Times New Roman"/>
                <w:lang w:val="sr-Cyrl-RS"/>
              </w:rPr>
              <w:t xml:space="preserve">14. </w:t>
            </w:r>
            <w:r w:rsidR="00CC2642">
              <w:rPr>
                <w:rFonts w:ascii="Times New Roman" w:eastAsia="Times New Roman" w:hAnsi="Times New Roman" w:cs="Times New Roman"/>
                <w:lang w:val="sr-Cyrl-RS"/>
              </w:rPr>
              <w:t xml:space="preserve">Нормирање за управљање квалитетом у образовању; </w:t>
            </w:r>
            <w:r w:rsidR="00FE05C4">
              <w:rPr>
                <w:rFonts w:ascii="Times New Roman" w:eastAsia="Times New Roman" w:hAnsi="Times New Roman" w:cs="Times New Roman"/>
                <w:lang w:val="sr-Cyrl-RS"/>
              </w:rPr>
              <w:t xml:space="preserve">15. </w:t>
            </w:r>
            <w:r w:rsidR="00CC2642">
              <w:rPr>
                <w:rFonts w:ascii="Times New Roman" w:eastAsia="Times New Roman" w:hAnsi="Times New Roman" w:cs="Times New Roman"/>
                <w:lang w:val="sr-Cyrl-RS"/>
              </w:rPr>
              <w:t xml:space="preserve">Школски менаџмент и потпуно управљање квалитетом; </w:t>
            </w:r>
            <w:r w:rsidR="00FE05C4">
              <w:rPr>
                <w:rFonts w:ascii="Times New Roman" w:eastAsia="Times New Roman" w:hAnsi="Times New Roman" w:cs="Times New Roman"/>
                <w:lang w:val="sr-Cyrl-RS"/>
              </w:rPr>
              <w:t xml:space="preserve">16. </w:t>
            </w:r>
            <w:r w:rsidR="00CC2642">
              <w:rPr>
                <w:rFonts w:ascii="Times New Roman" w:eastAsia="Times New Roman" w:hAnsi="Times New Roman" w:cs="Times New Roman"/>
                <w:lang w:val="sr-Cyrl-RS"/>
              </w:rPr>
              <w:t xml:space="preserve">Менаџмент установа терцијарног нивоа образовања и </w:t>
            </w:r>
            <w:r w:rsidR="00CC2642">
              <w:rPr>
                <w:rFonts w:ascii="Times New Roman" w:eastAsia="Times New Roman" w:hAnsi="Times New Roman" w:cs="Times New Roman"/>
                <w:lang w:val="sr-Latn-RS"/>
              </w:rPr>
              <w:t>TQM</w:t>
            </w:r>
            <w:r w:rsidR="00CC2642">
              <w:rPr>
                <w:rFonts w:ascii="Times New Roman" w:eastAsia="Times New Roman" w:hAnsi="Times New Roman" w:cs="Times New Roman"/>
                <w:lang w:val="sr-Cyrl-RS"/>
              </w:rPr>
              <w:t xml:space="preserve">; </w:t>
            </w:r>
            <w:r w:rsidR="00FE05C4">
              <w:rPr>
                <w:rFonts w:ascii="Times New Roman" w:eastAsia="Times New Roman" w:hAnsi="Times New Roman" w:cs="Times New Roman"/>
                <w:lang w:val="sr-Cyrl-RS"/>
              </w:rPr>
              <w:t xml:space="preserve">17. </w:t>
            </w:r>
            <w:r w:rsidR="00CC2642">
              <w:rPr>
                <w:rFonts w:ascii="Times New Roman" w:eastAsia="Times New Roman" w:hAnsi="Times New Roman" w:cs="Times New Roman"/>
                <w:lang w:val="sr-Cyrl-RS"/>
              </w:rPr>
              <w:t xml:space="preserve">Могућности за унапређивање </w:t>
            </w:r>
            <w:r w:rsidR="008A7A55">
              <w:rPr>
                <w:rFonts w:ascii="Times New Roman" w:eastAsia="Times New Roman" w:hAnsi="Times New Roman" w:cs="Times New Roman"/>
                <w:lang w:val="sr-Cyrl-RS"/>
              </w:rPr>
              <w:t>менаџмента квалитета у образовном сектору.</w:t>
            </w:r>
            <w:r w:rsidR="00663624">
              <w:rPr>
                <w:rFonts w:ascii="Times New Roman" w:eastAsia="Times New Roman" w:hAnsi="Times New Roman" w:cs="Times New Roman"/>
                <w:lang w:val="sr-Cyrl-RS"/>
              </w:rPr>
              <w:t xml:space="preserve"> </w:t>
            </w:r>
          </w:p>
          <w:p w14:paraId="29FE6F98" w14:textId="77777777" w:rsidR="0096139E" w:rsidRPr="0096139E" w:rsidRDefault="0096139E" w:rsidP="00F46475">
            <w:pPr>
              <w:jc w:val="both"/>
              <w:rPr>
                <w:rFonts w:ascii="Times New Roman" w:hAnsi="Times New Roman" w:cs="Times New Roman"/>
                <w:i/>
                <w:iCs/>
                <w:lang w:val="sr-Cyrl-CS"/>
              </w:rPr>
            </w:pPr>
            <w:r w:rsidRPr="0096139E">
              <w:rPr>
                <w:rFonts w:ascii="Times New Roman" w:hAnsi="Times New Roman" w:cs="Times New Roman"/>
                <w:i/>
                <w:iCs/>
                <w:lang w:val="sr-Cyrl-CS"/>
              </w:rPr>
              <w:t xml:space="preserve">Практична настава </w:t>
            </w:r>
          </w:p>
          <w:p w14:paraId="3F456053" w14:textId="4605C9F8" w:rsidR="0096139E" w:rsidRPr="00B13213" w:rsidRDefault="008A7A55" w:rsidP="00F46475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 xml:space="preserve">Смер развоја образовних институција и </w:t>
            </w:r>
            <w:r w:rsidR="00B13213">
              <w:rPr>
                <w:rFonts w:ascii="Times New Roman" w:eastAsia="Times New Roman" w:hAnsi="Times New Roman" w:cs="Times New Roman"/>
                <w:lang w:val="sr-Cyrl-RS"/>
              </w:rPr>
              <w:t xml:space="preserve">успостављање конкурентности; </w:t>
            </w:r>
            <w:r>
              <w:rPr>
                <w:rFonts w:ascii="Times New Roman" w:eastAsia="Times New Roman" w:hAnsi="Times New Roman" w:cs="Times New Roman"/>
                <w:lang w:val="sr-Cyrl-RS"/>
              </w:rPr>
              <w:t>Анализа стања и проблема у обезбеђивању квалитета на различитим нивоима образовања; Баријере одрживости квалитета управљања у образовању</w:t>
            </w:r>
            <w:r w:rsidR="002D7315" w:rsidRPr="005730FB">
              <w:rPr>
                <w:rFonts w:ascii="Times New Roman" w:eastAsia="Times New Roman" w:hAnsi="Times New Roman" w:cs="Times New Roman"/>
              </w:rPr>
              <w:t xml:space="preserve"> као истраживачки проблеми и начини њиховог превазилажења; </w:t>
            </w:r>
            <w:r w:rsidR="00B13213">
              <w:rPr>
                <w:rFonts w:ascii="Times New Roman" w:eastAsia="Times New Roman" w:hAnsi="Times New Roman" w:cs="Times New Roman"/>
                <w:lang w:val="sr-Cyrl-RS"/>
              </w:rPr>
              <w:t>Сагледавање м</w:t>
            </w:r>
            <w:r w:rsidR="002D7315" w:rsidRPr="005730FB">
              <w:rPr>
                <w:rFonts w:ascii="Times New Roman" w:eastAsia="Times New Roman" w:hAnsi="Times New Roman" w:cs="Times New Roman"/>
              </w:rPr>
              <w:t xml:space="preserve">огућности </w:t>
            </w:r>
            <w:r w:rsidR="00B13213">
              <w:rPr>
                <w:rFonts w:ascii="Times New Roman" w:eastAsia="Times New Roman" w:hAnsi="Times New Roman" w:cs="Times New Roman"/>
                <w:lang w:val="sr-Cyrl-RS"/>
              </w:rPr>
              <w:t>имплементације различитих модела управљања квалитетом у образовању</w:t>
            </w:r>
            <w:r w:rsidR="002D7315" w:rsidRPr="005730FB">
              <w:rPr>
                <w:rFonts w:ascii="Times New Roman" w:eastAsia="Times New Roman" w:hAnsi="Times New Roman" w:cs="Times New Roman"/>
              </w:rPr>
              <w:t xml:space="preserve">; </w:t>
            </w:r>
            <w:r w:rsidR="00B13213">
              <w:rPr>
                <w:rFonts w:ascii="Times New Roman" w:eastAsia="Times New Roman" w:hAnsi="Times New Roman" w:cs="Times New Roman"/>
                <w:lang w:val="sr-Cyrl-RS"/>
              </w:rPr>
              <w:t xml:space="preserve">Сагледавање лидерске и менаџерске компетентности руководилаца у контексту квалитетног управљања образоовањем.  </w:t>
            </w:r>
          </w:p>
        </w:tc>
      </w:tr>
      <w:tr w:rsidR="0096139E" w:rsidRPr="0096139E" w14:paraId="0FB4FD12" w14:textId="77777777" w:rsidTr="0096139E">
        <w:trPr>
          <w:trHeight w:val="227"/>
          <w:jc w:val="center"/>
        </w:trPr>
        <w:tc>
          <w:tcPr>
            <w:tcW w:w="10504" w:type="dxa"/>
            <w:gridSpan w:val="3"/>
          </w:tcPr>
          <w:p w14:paraId="39EFA2AE" w14:textId="77777777" w:rsidR="0096139E" w:rsidRPr="0096139E" w:rsidRDefault="0096139E" w:rsidP="00F46475">
            <w:pPr>
              <w:jc w:val="both"/>
              <w:rPr>
                <w:rFonts w:ascii="Times New Roman" w:hAnsi="Times New Roman" w:cs="Times New Roman"/>
                <w:b/>
                <w:bCs/>
                <w:lang w:val="sr-Cyrl-CS"/>
              </w:rPr>
            </w:pPr>
            <w:r w:rsidRPr="0096139E">
              <w:rPr>
                <w:rFonts w:ascii="Times New Roman" w:hAnsi="Times New Roman" w:cs="Times New Roman"/>
                <w:b/>
                <w:bCs/>
                <w:lang w:val="sr-Cyrl-CS"/>
              </w:rPr>
              <w:t xml:space="preserve">Препоручена литература </w:t>
            </w:r>
          </w:p>
          <w:p w14:paraId="2AFAE82D" w14:textId="3A9FA462" w:rsidR="00CC36C6" w:rsidRDefault="00CC36C6" w:rsidP="00F46475">
            <w:pPr>
              <w:pStyle w:val="Normal1"/>
              <w:widowControl w:val="0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Latn-RS"/>
              </w:rPr>
              <w:t xml:space="preserve">Alibabić, Š. (2020). </w:t>
            </w:r>
            <w:r w:rsidRPr="00CC36C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sr-Latn-RS"/>
              </w:rPr>
              <w:t>Obrazovanje odraslih i menadžment: harmonija moći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Latn-RS"/>
              </w:rPr>
              <w:t xml:space="preserve">. Beograd: Institut za pedagogiju i andragogiju. </w:t>
            </w:r>
          </w:p>
          <w:p w14:paraId="179E1C8E" w14:textId="488CE0D9" w:rsidR="00CC36C6" w:rsidRDefault="00BC390F" w:rsidP="00F46475">
            <w:pPr>
              <w:pStyle w:val="Normal1"/>
              <w:widowControl w:val="0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Latn-RS"/>
              </w:rPr>
              <w:t xml:space="preserve">Alibabić, Š. &amp; J. Miljković (2020). </w:t>
            </w:r>
            <w:r w:rsidRPr="00CC36C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sr-Latn-RS"/>
              </w:rPr>
              <w:t>Obrazovni menadžment i liderstvo: ka kompetentnom rukovodiocu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Latn-RS"/>
              </w:rPr>
              <w:t xml:space="preserve">. Institut za međunarodnu saradnju Njemačkog saveta visokih narodnih škola – DVV </w:t>
            </w:r>
            <w:r w:rsidR="00CC36C6">
              <w:rPr>
                <w:rFonts w:ascii="Times New Roman" w:eastAsia="Times New Roman" w:hAnsi="Times New Roman" w:cs="Times New Roman"/>
                <w:sz w:val="20"/>
                <w:szCs w:val="20"/>
                <w:lang w:val="sr-Latn-RS"/>
              </w:rPr>
              <w:t>International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Latn-RS"/>
              </w:rPr>
              <w:t xml:space="preserve"> (</w:t>
            </w:r>
            <w:r w:rsidR="00CC36C6">
              <w:rPr>
                <w:rFonts w:ascii="Times New Roman" w:eastAsia="Times New Roman" w:hAnsi="Times New Roman" w:cs="Times New Roman"/>
                <w:sz w:val="20"/>
                <w:szCs w:val="20"/>
                <w:lang w:val="sr-Latn-RS"/>
              </w:rPr>
              <w:t>U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Latn-RS"/>
              </w:rPr>
              <w:t>red u Bosni i Hercegovini)</w:t>
            </w:r>
            <w:r w:rsidR="00CC36C6">
              <w:rPr>
                <w:rFonts w:ascii="Times New Roman" w:eastAsia="Times New Roman" w:hAnsi="Times New Roman" w:cs="Times New Roman"/>
                <w:sz w:val="20"/>
                <w:szCs w:val="20"/>
                <w:lang w:val="sr-Latn-RS"/>
              </w:rPr>
              <w:t>.</w:t>
            </w:r>
          </w:p>
          <w:p w14:paraId="4C38D92F" w14:textId="630C18A6" w:rsidR="00CC36C6" w:rsidRDefault="00CC36C6" w:rsidP="00F46475">
            <w:pPr>
              <w:pStyle w:val="Normal1"/>
              <w:widowControl w:val="0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C36C6">
              <w:rPr>
                <w:rFonts w:ascii="Times New Roman" w:eastAsia="Times New Roman" w:hAnsi="Times New Roman" w:cs="Times New Roman"/>
                <w:sz w:val="20"/>
                <w:szCs w:val="20"/>
              </w:rPr>
              <w:t>Knežević-Florić, O.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&amp; M. Oljača </w:t>
            </w:r>
            <w:r w:rsidRPr="00CC36C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(2011). </w:t>
            </w:r>
            <w:r w:rsidRPr="00CC36C6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Teorijski pristupi razvoju pedagoškog menadžmenta</w:t>
            </w:r>
            <w:r w:rsidRPr="00CC36C6">
              <w:rPr>
                <w:rFonts w:ascii="Times New Roman" w:eastAsia="Times New Roman" w:hAnsi="Times New Roman" w:cs="Times New Roman"/>
                <w:sz w:val="20"/>
                <w:szCs w:val="20"/>
              </w:rPr>
              <w:t>. Novi Sad: Savez pedagoških društava Vojvodine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14:paraId="621A72BE" w14:textId="4F1DDCAC" w:rsidR="00DC150F" w:rsidRDefault="00DC150F" w:rsidP="00F46475">
            <w:pPr>
              <w:pStyle w:val="Normal1"/>
              <w:widowControl w:val="0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Andevski, M. (2007). </w:t>
            </w:r>
            <w:r w:rsidR="007862D2" w:rsidRPr="007862D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Menadžment obrazovanja</w:t>
            </w:r>
            <w:r w:rsidR="007862D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Novi Sad: Cekom Books. </w:t>
            </w:r>
          </w:p>
          <w:p w14:paraId="5716C2B3" w14:textId="024333D1" w:rsidR="00DC150F" w:rsidRDefault="00DC150F" w:rsidP="00F46475">
            <w:pPr>
              <w:pStyle w:val="Normal1"/>
              <w:widowControl w:val="0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Funda, D. (2008). </w:t>
            </w:r>
            <w:r w:rsidRPr="001B075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Potpuno upravljanje kvalitetom u obrazovanju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r w:rsidR="001B0757" w:rsidRPr="001B0757">
              <w:rPr>
                <w:rFonts w:ascii="Times New Roman" w:eastAsia="Times New Roman" w:hAnsi="Times New Roman" w:cs="Times New Roman"/>
                <w:sz w:val="20"/>
                <w:szCs w:val="20"/>
              </w:rPr>
              <w:t>Zagreb: Kigen.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14:paraId="4F2551CD" w14:textId="77777777" w:rsidR="00CC36C6" w:rsidRPr="00CC36C6" w:rsidRDefault="00CC36C6" w:rsidP="00F46475">
            <w:pPr>
              <w:pStyle w:val="Normal1"/>
              <w:widowControl w:val="0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C36C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Jurić, V. (2004). Pedagoški menadžment – refleksija opšte ideje o upravljanju. Zagreb, </w:t>
            </w:r>
            <w:r w:rsidRPr="00CC36C6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Pedagogijska istraživanja, </w:t>
            </w:r>
            <w:r w:rsidRPr="00CC36C6">
              <w:rPr>
                <w:rFonts w:ascii="Times New Roman" w:eastAsia="Times New Roman" w:hAnsi="Times New Roman" w:cs="Times New Roman"/>
                <w:sz w:val="20"/>
                <w:szCs w:val="20"/>
              </w:rPr>
              <w:t>Vol 1 (1), 137-147.</w:t>
            </w:r>
          </w:p>
          <w:p w14:paraId="1BF48C3F" w14:textId="7352025D" w:rsidR="0096139E" w:rsidRPr="0096139E" w:rsidRDefault="00BB121F" w:rsidP="00F46475">
            <w:pPr>
              <w:pStyle w:val="Normal1"/>
              <w:spacing w:after="0" w:line="240" w:lineRule="auto"/>
              <w:jc w:val="both"/>
              <w:rPr>
                <w:rFonts w:ascii="Times New Roman" w:hAnsi="Times New Roman" w:cs="Times New Roman"/>
                <w:lang w:val="sr-Cyrl-CS"/>
              </w:rPr>
            </w:pPr>
            <w:r w:rsidRPr="00CC36C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Bush, T. (2003). </w:t>
            </w:r>
            <w:r w:rsidRPr="00CC36C6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Theories of Educational Management</w:t>
            </w:r>
            <w:r w:rsidRPr="00CC36C6">
              <w:rPr>
                <w:rFonts w:ascii="Times New Roman" w:eastAsia="Times New Roman" w:hAnsi="Times New Roman" w:cs="Times New Roman"/>
                <w:sz w:val="20"/>
                <w:szCs w:val="20"/>
              </w:rPr>
              <w:t>, 3rd edition. London: Sage.</w:t>
            </w:r>
          </w:p>
        </w:tc>
      </w:tr>
      <w:tr w:rsidR="0096139E" w:rsidRPr="0096139E" w14:paraId="093E2FB7" w14:textId="77777777" w:rsidTr="0096139E">
        <w:trPr>
          <w:trHeight w:val="227"/>
          <w:jc w:val="center"/>
        </w:trPr>
        <w:tc>
          <w:tcPr>
            <w:tcW w:w="3804" w:type="dxa"/>
          </w:tcPr>
          <w:p w14:paraId="2D5D5E27" w14:textId="77777777" w:rsidR="0096139E" w:rsidRPr="0096139E" w:rsidRDefault="0096139E" w:rsidP="00F46475">
            <w:pPr>
              <w:jc w:val="both"/>
              <w:rPr>
                <w:rFonts w:ascii="Times New Roman" w:hAnsi="Times New Roman" w:cs="Times New Roman"/>
                <w:bCs/>
                <w:lang w:val="sr-Cyrl-CS"/>
              </w:rPr>
            </w:pPr>
            <w:r w:rsidRPr="0096139E">
              <w:rPr>
                <w:rFonts w:ascii="Times New Roman" w:hAnsi="Times New Roman" w:cs="Times New Roman"/>
                <w:bCs/>
                <w:lang w:val="sr-Cyrl-CS"/>
              </w:rPr>
              <w:t xml:space="preserve">Број часова </w:t>
            </w:r>
            <w:r w:rsidRPr="0096139E">
              <w:rPr>
                <w:rFonts w:ascii="Times New Roman" w:hAnsi="Times New Roman" w:cs="Times New Roman"/>
                <w:lang w:val="sr-Cyrl-CS"/>
              </w:rPr>
              <w:t xml:space="preserve"> активне наставе</w:t>
            </w:r>
          </w:p>
        </w:tc>
        <w:tc>
          <w:tcPr>
            <w:tcW w:w="2881" w:type="dxa"/>
          </w:tcPr>
          <w:p w14:paraId="71F1C400" w14:textId="70142888" w:rsidR="0096139E" w:rsidRPr="00FD5C8F" w:rsidRDefault="0096139E" w:rsidP="00F46475">
            <w:pPr>
              <w:jc w:val="both"/>
              <w:rPr>
                <w:rFonts w:ascii="Times New Roman" w:hAnsi="Times New Roman" w:cs="Times New Roman"/>
                <w:bCs/>
                <w:lang w:val="sr-Latn-RS"/>
              </w:rPr>
            </w:pPr>
            <w:r w:rsidRPr="0096139E">
              <w:rPr>
                <w:rFonts w:ascii="Times New Roman" w:hAnsi="Times New Roman" w:cs="Times New Roman"/>
                <w:lang w:val="sr-Cyrl-CS"/>
              </w:rPr>
              <w:t>Теоријска настава:</w:t>
            </w:r>
            <w:r w:rsidR="00FD5C8F">
              <w:rPr>
                <w:rFonts w:ascii="Times New Roman" w:hAnsi="Times New Roman" w:cs="Times New Roman"/>
                <w:lang w:val="sr-Latn-RS"/>
              </w:rPr>
              <w:t xml:space="preserve"> 5</w:t>
            </w:r>
          </w:p>
        </w:tc>
        <w:tc>
          <w:tcPr>
            <w:tcW w:w="3819" w:type="dxa"/>
          </w:tcPr>
          <w:p w14:paraId="62F918ED" w14:textId="00FF4312" w:rsidR="0096139E" w:rsidRPr="00FD5C8F" w:rsidRDefault="0096139E" w:rsidP="00F46475">
            <w:pPr>
              <w:jc w:val="both"/>
              <w:rPr>
                <w:rFonts w:ascii="Times New Roman" w:hAnsi="Times New Roman" w:cs="Times New Roman"/>
                <w:bCs/>
                <w:lang w:val="sr-Latn-RS"/>
              </w:rPr>
            </w:pPr>
            <w:r w:rsidRPr="0096139E">
              <w:rPr>
                <w:rFonts w:ascii="Times New Roman" w:hAnsi="Times New Roman" w:cs="Times New Roman"/>
                <w:lang w:val="sr-Cyrl-CS"/>
              </w:rPr>
              <w:t>Практична настава:</w:t>
            </w:r>
            <w:r w:rsidR="00FD5C8F">
              <w:rPr>
                <w:rFonts w:ascii="Times New Roman" w:hAnsi="Times New Roman" w:cs="Times New Roman"/>
                <w:lang w:val="sr-Latn-RS"/>
              </w:rPr>
              <w:t xml:space="preserve"> </w:t>
            </w:r>
            <w:r w:rsidR="00CF0706">
              <w:rPr>
                <w:rFonts w:ascii="Times New Roman" w:hAnsi="Times New Roman" w:cs="Times New Roman"/>
                <w:lang w:val="sr-Cyrl-RS"/>
              </w:rPr>
              <w:t xml:space="preserve">СИР: </w:t>
            </w:r>
            <w:r w:rsidR="00FD5C8F">
              <w:rPr>
                <w:rFonts w:ascii="Times New Roman" w:hAnsi="Times New Roman" w:cs="Times New Roman"/>
                <w:lang w:val="sr-Latn-RS"/>
              </w:rPr>
              <w:t>2</w:t>
            </w:r>
          </w:p>
        </w:tc>
      </w:tr>
      <w:tr w:rsidR="0096139E" w:rsidRPr="0096139E" w14:paraId="267C6C02" w14:textId="77777777" w:rsidTr="0096139E">
        <w:trPr>
          <w:trHeight w:val="227"/>
          <w:jc w:val="center"/>
        </w:trPr>
        <w:tc>
          <w:tcPr>
            <w:tcW w:w="10504" w:type="dxa"/>
            <w:gridSpan w:val="3"/>
          </w:tcPr>
          <w:p w14:paraId="31B93D5F" w14:textId="6EFFE9B3" w:rsidR="0096139E" w:rsidRDefault="0096139E" w:rsidP="00F46475">
            <w:pPr>
              <w:jc w:val="both"/>
              <w:rPr>
                <w:rFonts w:ascii="Times New Roman" w:hAnsi="Times New Roman" w:cs="Times New Roman"/>
                <w:b/>
                <w:bCs/>
                <w:lang w:val="sr-Cyrl-CS"/>
              </w:rPr>
            </w:pPr>
            <w:r w:rsidRPr="0096139E">
              <w:rPr>
                <w:rFonts w:ascii="Times New Roman" w:hAnsi="Times New Roman" w:cs="Times New Roman"/>
                <w:b/>
                <w:bCs/>
                <w:lang w:val="sr-Cyrl-CS"/>
              </w:rPr>
              <w:t>Методе извођења наставе</w:t>
            </w:r>
          </w:p>
          <w:p w14:paraId="44F92E92" w14:textId="454E480E" w:rsidR="0096139E" w:rsidRPr="0096139E" w:rsidRDefault="00FD5C8F" w:rsidP="00F46475">
            <w:pPr>
              <w:jc w:val="both"/>
              <w:rPr>
                <w:rFonts w:ascii="Times New Roman" w:hAnsi="Times New Roman" w:cs="Times New Roman"/>
                <w:lang w:val="sr-Cyrl-CS"/>
              </w:rPr>
            </w:pPr>
            <w:r w:rsidRPr="005730FB">
              <w:rPr>
                <w:rFonts w:ascii="Times New Roman" w:eastAsia="Times New Roman" w:hAnsi="Times New Roman" w:cs="Times New Roman"/>
              </w:rPr>
              <w:t>Предавања, критичка анализа релевантне литературе, менторски рад, студијски истраживачки рад.</w:t>
            </w:r>
          </w:p>
        </w:tc>
      </w:tr>
      <w:tr w:rsidR="0096139E" w:rsidRPr="0096139E" w14:paraId="0DDDDAD1" w14:textId="77777777" w:rsidTr="0096139E">
        <w:trPr>
          <w:trHeight w:val="227"/>
          <w:jc w:val="center"/>
        </w:trPr>
        <w:tc>
          <w:tcPr>
            <w:tcW w:w="10504" w:type="dxa"/>
            <w:gridSpan w:val="3"/>
          </w:tcPr>
          <w:p w14:paraId="0E4861D2" w14:textId="77777777" w:rsidR="0096139E" w:rsidRPr="0096139E" w:rsidRDefault="0096139E" w:rsidP="00F46475">
            <w:pPr>
              <w:jc w:val="both"/>
              <w:rPr>
                <w:rFonts w:ascii="Times New Roman" w:hAnsi="Times New Roman" w:cs="Times New Roman"/>
                <w:b/>
                <w:bCs/>
                <w:lang w:val="sr-Cyrl-CS"/>
              </w:rPr>
            </w:pPr>
            <w:r w:rsidRPr="0096139E">
              <w:rPr>
                <w:rFonts w:ascii="Times New Roman" w:hAnsi="Times New Roman" w:cs="Times New Roman"/>
                <w:b/>
                <w:bCs/>
                <w:lang w:val="sr-Cyrl-CS"/>
              </w:rPr>
              <w:t>Оцена  знања (максимални број поена 100)</w:t>
            </w:r>
          </w:p>
          <w:p w14:paraId="09DD67A5" w14:textId="19B09C17" w:rsidR="0096139E" w:rsidRPr="0096139E" w:rsidRDefault="00FD5C8F" w:rsidP="00F46475">
            <w:pPr>
              <w:jc w:val="both"/>
              <w:rPr>
                <w:rFonts w:ascii="Times New Roman" w:hAnsi="Times New Roman" w:cs="Times New Roman"/>
                <w:b/>
                <w:bCs/>
                <w:lang w:val="sr-Cyrl-CS"/>
              </w:rPr>
            </w:pPr>
            <w:r w:rsidRPr="005730FB">
              <w:rPr>
                <w:rFonts w:ascii="Times New Roman" w:eastAsia="Times New Roman" w:hAnsi="Times New Roman" w:cs="Times New Roman"/>
              </w:rPr>
              <w:t>Истраживачки рад студента – 30</w:t>
            </w:r>
            <w:r w:rsidR="00D40133">
              <w:rPr>
                <w:rFonts w:ascii="Times New Roman" w:eastAsia="Times New Roman" w:hAnsi="Times New Roman" w:cs="Times New Roman"/>
                <w:lang w:val="sr-Cyrl-RS"/>
              </w:rPr>
              <w:t xml:space="preserve"> поена</w:t>
            </w:r>
            <w:r w:rsidRPr="005730FB">
              <w:rPr>
                <w:rFonts w:ascii="Times New Roman" w:eastAsia="Times New Roman" w:hAnsi="Times New Roman" w:cs="Times New Roman"/>
              </w:rPr>
              <w:t xml:space="preserve">; Усмена презентација пројекта – </w:t>
            </w:r>
            <w:r w:rsidR="00F46475">
              <w:rPr>
                <w:rFonts w:ascii="Times New Roman" w:eastAsia="Times New Roman" w:hAnsi="Times New Roman" w:cs="Times New Roman"/>
                <w:lang w:val="sr-Cyrl-RS"/>
              </w:rPr>
              <w:t>20</w:t>
            </w:r>
            <w:r w:rsidR="002F3CE6">
              <w:rPr>
                <w:rFonts w:ascii="Times New Roman" w:eastAsia="Times New Roman" w:hAnsi="Times New Roman" w:cs="Times New Roman"/>
                <w:lang w:val="sr-Cyrl-RS"/>
              </w:rPr>
              <w:t xml:space="preserve"> поена</w:t>
            </w:r>
            <w:r w:rsidRPr="005730FB">
              <w:rPr>
                <w:rFonts w:ascii="Times New Roman" w:eastAsia="Times New Roman" w:hAnsi="Times New Roman" w:cs="Times New Roman"/>
              </w:rPr>
              <w:t>; Усмени испит – 50</w:t>
            </w:r>
            <w:r w:rsidR="002F3CE6">
              <w:rPr>
                <w:rFonts w:ascii="Times New Roman" w:eastAsia="Times New Roman" w:hAnsi="Times New Roman" w:cs="Times New Roman"/>
                <w:lang w:val="sr-Cyrl-RS"/>
              </w:rPr>
              <w:t xml:space="preserve"> поена</w:t>
            </w:r>
            <w:r w:rsidRPr="005730FB">
              <w:rPr>
                <w:rFonts w:ascii="Times New Roman" w:eastAsia="Times New Roman" w:hAnsi="Times New Roman" w:cs="Times New Roman"/>
              </w:rPr>
              <w:t>;</w:t>
            </w:r>
          </w:p>
        </w:tc>
      </w:tr>
    </w:tbl>
    <w:p w14:paraId="011BDBF1" w14:textId="3858C149" w:rsidR="0078566B" w:rsidRPr="0096139E" w:rsidRDefault="0078566B" w:rsidP="00F46475">
      <w:pPr>
        <w:rPr>
          <w:rFonts w:ascii="Times New Roman" w:hAnsi="Times New Roman" w:cs="Times New Roman"/>
        </w:rPr>
      </w:pPr>
    </w:p>
    <w:sectPr w:rsidR="0078566B" w:rsidRPr="0096139E" w:rsidSect="009B5537">
      <w:headerReference w:type="default" r:id="rId7"/>
      <w:footerReference w:type="default" r:id="rId8"/>
      <w:pgSz w:w="11906" w:h="16838"/>
      <w:pgMar w:top="1134" w:right="1134" w:bottom="1134" w:left="1134" w:header="113" w:footer="170" w:gutter="0"/>
      <w:pgNumType w:start="1"/>
      <w:cols w:space="720"/>
      <w:formProt w:val="0"/>
      <w:docGrid w:linePitch="272" w:charSpace="1638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AB5BAD" w14:textId="77777777" w:rsidR="008D6E3D" w:rsidRDefault="008D6E3D" w:rsidP="0027111E">
      <w:r>
        <w:separator/>
      </w:r>
    </w:p>
  </w:endnote>
  <w:endnote w:type="continuationSeparator" w:id="0">
    <w:p w14:paraId="7AA54F3E" w14:textId="77777777" w:rsidR="008D6E3D" w:rsidRDefault="008D6E3D" w:rsidP="002711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DA7F2A" w14:textId="77777777" w:rsidR="0027111E" w:rsidRDefault="00995B9A">
    <w:pPr>
      <w:tabs>
        <w:tab w:val="center" w:pos="4320"/>
        <w:tab w:val="right" w:pos="8640"/>
      </w:tabs>
      <w:jc w:val="center"/>
      <w:rPr>
        <w:rFonts w:ascii="Times New Roman" w:eastAsia="Times New Roman" w:hAnsi="Times New Roman" w:cs="Times New Roman"/>
        <w:color w:val="000000"/>
        <w:u w:val="single"/>
      </w:rPr>
    </w:pPr>
    <w:r>
      <w:rPr>
        <w:rFonts w:ascii="Times New Roman" w:eastAsia="Times New Roman" w:hAnsi="Times New Roman" w:cs="Times New Roman"/>
        <w:color w:val="000000"/>
        <w:u w:val="single"/>
      </w:rPr>
      <w:t>www.filfak.ni.ac.rs</w:t>
    </w:r>
  </w:p>
  <w:p w14:paraId="734D55E1" w14:textId="77777777" w:rsidR="0027111E" w:rsidRDefault="0027111E">
    <w:pPr>
      <w:tabs>
        <w:tab w:val="center" w:pos="4320"/>
        <w:tab w:val="right" w:pos="8640"/>
      </w:tabs>
      <w:jc w:val="center"/>
      <w:rPr>
        <w:rFonts w:ascii="Times New Roman" w:eastAsia="Times New Roman" w:hAnsi="Times New Roman" w:cs="Times New Roman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21DB91" w14:textId="77777777" w:rsidR="008D6E3D" w:rsidRDefault="008D6E3D" w:rsidP="0027111E">
      <w:r>
        <w:separator/>
      </w:r>
    </w:p>
  </w:footnote>
  <w:footnote w:type="continuationSeparator" w:id="0">
    <w:p w14:paraId="3F50C0AA" w14:textId="77777777" w:rsidR="008D6E3D" w:rsidRDefault="008D6E3D" w:rsidP="002711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0A43A5" w14:textId="77777777" w:rsidR="000567DE" w:rsidRDefault="000567DE">
    <w:pPr>
      <w:tabs>
        <w:tab w:val="center" w:pos="4320"/>
        <w:tab w:val="right" w:pos="8640"/>
      </w:tabs>
      <w:rPr>
        <w:rFonts w:ascii="Times New Roman" w:eastAsia="Times New Roman" w:hAnsi="Times New Roman" w:cs="Times New Roman"/>
        <w:color w:val="000000"/>
      </w:rPr>
    </w:pPr>
  </w:p>
  <w:p w14:paraId="01D1D0EF" w14:textId="77777777" w:rsidR="000567DE" w:rsidRDefault="000567DE">
    <w:pPr>
      <w:tabs>
        <w:tab w:val="center" w:pos="4320"/>
        <w:tab w:val="right" w:pos="8640"/>
      </w:tabs>
      <w:rPr>
        <w:rFonts w:ascii="Times New Roman" w:eastAsia="Times New Roman" w:hAnsi="Times New Roman" w:cs="Times New Roman"/>
        <w:color w:val="000000"/>
      </w:rPr>
    </w:pPr>
  </w:p>
  <w:p w14:paraId="694918F2" w14:textId="77777777" w:rsidR="0027111E" w:rsidRDefault="00995B9A">
    <w:pPr>
      <w:tabs>
        <w:tab w:val="center" w:pos="4320"/>
        <w:tab w:val="right" w:pos="8640"/>
      </w:tabs>
      <w:rPr>
        <w:rFonts w:ascii="Times New Roman" w:eastAsia="Times New Roman" w:hAnsi="Times New Roman" w:cs="Times New Roman"/>
        <w:color w:val="000000"/>
      </w:rPr>
    </w:pPr>
    <w:r>
      <w:rPr>
        <w:rFonts w:ascii="Times New Roman" w:eastAsia="Times New Roman" w:hAnsi="Times New Roman" w:cs="Times New Roman"/>
        <w:color w:val="000000"/>
      </w:rPr>
      <w:t xml:space="preserve">       </w:t>
    </w:r>
  </w:p>
  <w:tbl>
    <w:tblPr>
      <w:tblW w:w="0" w:type="auto"/>
      <w:jc w:val="center"/>
      <w:tblLayout w:type="fixed"/>
      <w:tblLook w:val="04A0" w:firstRow="1" w:lastRow="0" w:firstColumn="1" w:lastColumn="0" w:noHBand="0" w:noVBand="1"/>
    </w:tblPr>
    <w:tblGrid>
      <w:gridCol w:w="1634"/>
      <w:gridCol w:w="6368"/>
      <w:gridCol w:w="1666"/>
    </w:tblGrid>
    <w:tr w:rsidR="000567DE" w14:paraId="32315514" w14:textId="77777777" w:rsidTr="000567DE">
      <w:trPr>
        <w:trHeight w:val="367"/>
        <w:jc w:val="center"/>
      </w:trPr>
      <w:tc>
        <w:tcPr>
          <w:tcW w:w="1634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nil"/>
          </w:tcBorders>
          <w:vAlign w:val="center"/>
          <w:hideMark/>
        </w:tcPr>
        <w:p w14:paraId="344EE320" w14:textId="77777777" w:rsidR="000567DE" w:rsidRDefault="000567DE">
          <w:pPr>
            <w:pStyle w:val="Header"/>
            <w:jc w:val="center"/>
            <w:rPr>
              <w:rFonts w:ascii="Times New Roman" w:hAnsi="Times New Roman" w:cs="Times New Roman"/>
              <w:b/>
              <w:color w:val="2F5496"/>
              <w:sz w:val="24"/>
              <w:szCs w:val="24"/>
              <w:lang w:val="sr-Cyrl-CS"/>
            </w:rPr>
          </w:pPr>
          <w:r>
            <w:rPr>
              <w:rFonts w:ascii="Times New Roman" w:hAnsi="Times New Roman" w:cs="Times New Roman"/>
              <w:noProof/>
              <w:lang w:val="en-US" w:eastAsia="en-US" w:bidi="ar-SA"/>
            </w:rPr>
            <w:drawing>
              <wp:inline distT="0" distB="0" distL="0" distR="0" wp14:anchorId="6E7D9136" wp14:editId="6238B9BA">
                <wp:extent cx="895350" cy="895350"/>
                <wp:effectExtent l="19050" t="0" r="0" b="0"/>
                <wp:docPr id="4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 l="-12" t="-12" r="-12" b="-12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5350" cy="89535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6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nil"/>
          </w:tcBorders>
          <w:shd w:val="clear" w:color="auto" w:fill="FFFFFF"/>
          <w:vAlign w:val="center"/>
          <w:hideMark/>
        </w:tcPr>
        <w:p w14:paraId="516C20BC" w14:textId="77777777" w:rsidR="000567DE" w:rsidRDefault="000567DE">
          <w:pPr>
            <w:pStyle w:val="Header"/>
            <w:jc w:val="center"/>
            <w:rPr>
              <w:rFonts w:ascii="Times New Roman" w:hAnsi="Times New Roman" w:cs="Times New Roman"/>
              <w:lang w:val="en-US"/>
            </w:rPr>
          </w:pPr>
          <w:r>
            <w:rPr>
              <w:rFonts w:ascii="Times New Roman" w:hAnsi="Times New Roman" w:cs="Times New Roman"/>
              <w:color w:val="2F5496"/>
              <w:sz w:val="24"/>
              <w:szCs w:val="24"/>
              <w:lang w:val="sr-Cyrl-CS"/>
            </w:rPr>
            <w:t>Универзитет у Нишу, Филозофски факултет</w:t>
          </w:r>
        </w:p>
      </w:tc>
      <w:tc>
        <w:tcPr>
          <w:tcW w:w="1666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3C30AB88" w14:textId="77777777" w:rsidR="000567DE" w:rsidRDefault="000567DE">
          <w:pPr>
            <w:pStyle w:val="Header"/>
            <w:jc w:val="center"/>
            <w:rPr>
              <w:rFonts w:ascii="Times New Roman" w:hAnsi="Times New Roman" w:cs="Times New Roman"/>
              <w:lang w:val="en-US"/>
            </w:rPr>
          </w:pPr>
          <w:r>
            <w:rPr>
              <w:rFonts w:ascii="Times New Roman" w:hAnsi="Times New Roman" w:cs="Times New Roman"/>
              <w:noProof/>
              <w:lang w:val="en-US" w:eastAsia="en-US" w:bidi="ar-SA"/>
            </w:rPr>
            <w:drawing>
              <wp:inline distT="0" distB="0" distL="0" distR="0" wp14:anchorId="353A112D" wp14:editId="0FB1C7D0">
                <wp:extent cx="914400" cy="914400"/>
                <wp:effectExtent l="19050" t="0" r="0" b="0"/>
                <wp:docPr id="3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rcRect l="-37" t="-37" r="-37" b="-37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14400" cy="91440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0567DE" w14:paraId="6594BCC8" w14:textId="77777777" w:rsidTr="000567DE">
      <w:trPr>
        <w:trHeight w:val="467"/>
        <w:jc w:val="center"/>
      </w:trPr>
      <w:tc>
        <w:tcPr>
          <w:tcW w:w="1634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nil"/>
          </w:tcBorders>
          <w:vAlign w:val="center"/>
          <w:hideMark/>
        </w:tcPr>
        <w:p w14:paraId="29999D7C" w14:textId="77777777" w:rsidR="000567DE" w:rsidRDefault="000567DE">
          <w:pPr>
            <w:widowControl/>
            <w:rPr>
              <w:rFonts w:ascii="Times New Roman" w:hAnsi="Times New Roman" w:cs="Times New Roman"/>
              <w:b/>
              <w:color w:val="2F5496"/>
              <w:sz w:val="24"/>
              <w:szCs w:val="24"/>
              <w:lang w:val="sr-Cyrl-CS"/>
            </w:rPr>
          </w:pPr>
        </w:p>
      </w:tc>
      <w:tc>
        <w:tcPr>
          <w:tcW w:w="636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nil"/>
          </w:tcBorders>
          <w:shd w:val="clear" w:color="auto" w:fill="E6E6E6"/>
          <w:vAlign w:val="center"/>
          <w:hideMark/>
        </w:tcPr>
        <w:p w14:paraId="520098D7" w14:textId="34083C54" w:rsidR="000567DE" w:rsidRPr="0096139E" w:rsidRDefault="0096139E">
          <w:pPr>
            <w:pStyle w:val="Header"/>
            <w:jc w:val="center"/>
            <w:rPr>
              <w:rFonts w:ascii="Times New Roman" w:hAnsi="Times New Roman" w:cs="Times New Roman"/>
              <w:bCs/>
              <w:lang w:val="en-US"/>
            </w:rPr>
          </w:pPr>
          <w:r w:rsidRPr="0096139E">
            <w:rPr>
              <w:rFonts w:ascii="Times New Roman" w:hAnsi="Times New Roman" w:cs="Times New Roman"/>
              <w:bCs/>
              <w:color w:val="365F91"/>
              <w:sz w:val="24"/>
              <w:szCs w:val="24"/>
              <w:lang w:val="sr-Cyrl-RS"/>
            </w:rPr>
            <w:t>Докторске академске студије педагогије</w:t>
          </w:r>
        </w:p>
      </w:tc>
      <w:tc>
        <w:tcPr>
          <w:tcW w:w="1666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7BF448AB" w14:textId="77777777" w:rsidR="000567DE" w:rsidRDefault="000567DE">
          <w:pPr>
            <w:widowControl/>
            <w:rPr>
              <w:rFonts w:ascii="Times New Roman" w:hAnsi="Times New Roman" w:cs="Times New Roman"/>
              <w:lang w:val="en-US"/>
            </w:rPr>
          </w:pPr>
        </w:p>
      </w:tc>
    </w:tr>
    <w:tr w:rsidR="000567DE" w14:paraId="6DD000D6" w14:textId="77777777" w:rsidTr="000567DE">
      <w:trPr>
        <w:trHeight w:val="449"/>
        <w:jc w:val="center"/>
      </w:trPr>
      <w:tc>
        <w:tcPr>
          <w:tcW w:w="1634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nil"/>
          </w:tcBorders>
          <w:vAlign w:val="center"/>
          <w:hideMark/>
        </w:tcPr>
        <w:p w14:paraId="161B3DD1" w14:textId="77777777" w:rsidR="000567DE" w:rsidRDefault="000567DE">
          <w:pPr>
            <w:widowControl/>
            <w:rPr>
              <w:rFonts w:ascii="Times New Roman" w:hAnsi="Times New Roman" w:cs="Times New Roman"/>
              <w:b/>
              <w:color w:val="2F5496"/>
              <w:sz w:val="24"/>
              <w:szCs w:val="24"/>
              <w:lang w:val="sr-Cyrl-CS"/>
            </w:rPr>
          </w:pPr>
        </w:p>
      </w:tc>
      <w:tc>
        <w:tcPr>
          <w:tcW w:w="636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nil"/>
          </w:tcBorders>
          <w:shd w:val="clear" w:color="auto" w:fill="FFFFFF"/>
          <w:vAlign w:val="center"/>
          <w:hideMark/>
        </w:tcPr>
        <w:p w14:paraId="2E1F49C0" w14:textId="0787E3D5" w:rsidR="000567DE" w:rsidRPr="0096139E" w:rsidRDefault="00BC390F">
          <w:pPr>
            <w:pStyle w:val="Header"/>
            <w:jc w:val="center"/>
            <w:rPr>
              <w:rFonts w:ascii="Times New Roman" w:hAnsi="Times New Roman" w:cs="Times New Roman"/>
              <w:b/>
              <w:lang w:val="sr-Cyrl-RS"/>
            </w:rPr>
          </w:pPr>
          <w:r>
            <w:rPr>
              <w:rFonts w:ascii="Times New Roman" w:hAnsi="Times New Roman" w:cs="Times New Roman"/>
              <w:b/>
              <w:color w:val="365F91"/>
              <w:sz w:val="24"/>
              <w:szCs w:val="24"/>
              <w:lang w:val="sr-Cyrl-RS"/>
            </w:rPr>
            <w:t>Управљање квалитетом у образовању</w:t>
          </w:r>
        </w:p>
      </w:tc>
      <w:tc>
        <w:tcPr>
          <w:tcW w:w="1666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015D27E4" w14:textId="77777777" w:rsidR="000567DE" w:rsidRDefault="000567DE">
          <w:pPr>
            <w:widowControl/>
            <w:rPr>
              <w:rFonts w:ascii="Times New Roman" w:hAnsi="Times New Roman" w:cs="Times New Roman"/>
              <w:lang w:val="en-US"/>
            </w:rPr>
          </w:pPr>
        </w:p>
      </w:tc>
    </w:tr>
  </w:tbl>
  <w:p w14:paraId="5FBCF59F" w14:textId="77777777" w:rsidR="0027111E" w:rsidRDefault="0027111E">
    <w:pPr>
      <w:tabs>
        <w:tab w:val="center" w:pos="4320"/>
        <w:tab w:val="right" w:pos="8640"/>
      </w:tabs>
      <w:jc w:val="center"/>
      <w:rPr>
        <w:rFonts w:ascii="Times New Roman" w:eastAsia="Times New Roman" w:hAnsi="Times New Roman" w:cs="Times New Roman"/>
        <w:color w:val="000000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FB4A7D"/>
    <w:multiLevelType w:val="multilevel"/>
    <w:tmpl w:val="D2CA06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AD4202F"/>
    <w:multiLevelType w:val="multilevel"/>
    <w:tmpl w:val="4E7EB27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4D23E4"/>
    <w:multiLevelType w:val="multilevel"/>
    <w:tmpl w:val="2FF6449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 w15:restartNumberingAfterBreak="0">
    <w:nsid w:val="415B12F0"/>
    <w:multiLevelType w:val="hybridMultilevel"/>
    <w:tmpl w:val="B276CDA4"/>
    <w:lvl w:ilvl="0" w:tplc="B762C1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AD6344"/>
    <w:multiLevelType w:val="multilevel"/>
    <w:tmpl w:val="DDB404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EA0090B"/>
    <w:multiLevelType w:val="multilevel"/>
    <w:tmpl w:val="47841AD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B261258"/>
    <w:multiLevelType w:val="multilevel"/>
    <w:tmpl w:val="B630E9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95380175">
    <w:abstractNumId w:val="1"/>
  </w:num>
  <w:num w:numId="2" w16cid:durableId="1111633875">
    <w:abstractNumId w:val="5"/>
  </w:num>
  <w:num w:numId="3" w16cid:durableId="816721822">
    <w:abstractNumId w:val="2"/>
  </w:num>
  <w:num w:numId="4" w16cid:durableId="634526121">
    <w:abstractNumId w:val="0"/>
  </w:num>
  <w:num w:numId="5" w16cid:durableId="724570700">
    <w:abstractNumId w:val="4"/>
  </w:num>
  <w:num w:numId="6" w16cid:durableId="135803308">
    <w:abstractNumId w:val="6"/>
  </w:num>
  <w:num w:numId="7" w16cid:durableId="152228403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7111E"/>
    <w:rsid w:val="00016DDB"/>
    <w:rsid w:val="000369F4"/>
    <w:rsid w:val="000567DE"/>
    <w:rsid w:val="000B248A"/>
    <w:rsid w:val="00190039"/>
    <w:rsid w:val="001946D9"/>
    <w:rsid w:val="001B0757"/>
    <w:rsid w:val="00207995"/>
    <w:rsid w:val="0022220D"/>
    <w:rsid w:val="0027111E"/>
    <w:rsid w:val="00271FE8"/>
    <w:rsid w:val="0028050B"/>
    <w:rsid w:val="002D7315"/>
    <w:rsid w:val="002F3CE6"/>
    <w:rsid w:val="00386746"/>
    <w:rsid w:val="003A766D"/>
    <w:rsid w:val="0040734C"/>
    <w:rsid w:val="00470C1C"/>
    <w:rsid w:val="0053732B"/>
    <w:rsid w:val="00540EB5"/>
    <w:rsid w:val="005B2BA5"/>
    <w:rsid w:val="00663624"/>
    <w:rsid w:val="0078566B"/>
    <w:rsid w:val="007862D2"/>
    <w:rsid w:val="007C097A"/>
    <w:rsid w:val="007C7BFB"/>
    <w:rsid w:val="008019CC"/>
    <w:rsid w:val="008354E9"/>
    <w:rsid w:val="008817AF"/>
    <w:rsid w:val="008875FA"/>
    <w:rsid w:val="008A4ACC"/>
    <w:rsid w:val="008A7A55"/>
    <w:rsid w:val="008D6E3D"/>
    <w:rsid w:val="009114EF"/>
    <w:rsid w:val="00960898"/>
    <w:rsid w:val="0096139E"/>
    <w:rsid w:val="00995B9A"/>
    <w:rsid w:val="009A084C"/>
    <w:rsid w:val="009B5537"/>
    <w:rsid w:val="00A5622E"/>
    <w:rsid w:val="00AA748C"/>
    <w:rsid w:val="00AC3B35"/>
    <w:rsid w:val="00AC72C0"/>
    <w:rsid w:val="00B13213"/>
    <w:rsid w:val="00BB121F"/>
    <w:rsid w:val="00BB3B9A"/>
    <w:rsid w:val="00BC390F"/>
    <w:rsid w:val="00BC4488"/>
    <w:rsid w:val="00C9160E"/>
    <w:rsid w:val="00CA0CF8"/>
    <w:rsid w:val="00CB37D8"/>
    <w:rsid w:val="00CC2642"/>
    <w:rsid w:val="00CC36C6"/>
    <w:rsid w:val="00CC5CDD"/>
    <w:rsid w:val="00CF0706"/>
    <w:rsid w:val="00D035D5"/>
    <w:rsid w:val="00D40133"/>
    <w:rsid w:val="00D805F0"/>
    <w:rsid w:val="00DB0453"/>
    <w:rsid w:val="00DC150F"/>
    <w:rsid w:val="00DD4B91"/>
    <w:rsid w:val="00E32CC8"/>
    <w:rsid w:val="00E45825"/>
    <w:rsid w:val="00E71C5E"/>
    <w:rsid w:val="00E76657"/>
    <w:rsid w:val="00EC1FF5"/>
    <w:rsid w:val="00F01FFA"/>
    <w:rsid w:val="00F35435"/>
    <w:rsid w:val="00F46475"/>
    <w:rsid w:val="00F8147F"/>
    <w:rsid w:val="00F95DB2"/>
    <w:rsid w:val="00FC0184"/>
    <w:rsid w:val="00FD5B5D"/>
    <w:rsid w:val="00FD5C8F"/>
    <w:rsid w:val="00FE05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6D49BD"/>
  <w15:docId w15:val="{D11E64E7-8820-4419-840C-F95FF6FB9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NSimSun" w:hAnsi="Calibri" w:cs="Arial"/>
        <w:lang w:val="en-GB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111E"/>
    <w:pPr>
      <w:widowControl w:val="0"/>
    </w:pPr>
  </w:style>
  <w:style w:type="paragraph" w:styleId="Heading1">
    <w:name w:val="heading 1"/>
    <w:basedOn w:val="Normal"/>
    <w:next w:val="LO-normal"/>
    <w:qFormat/>
    <w:rsid w:val="0027111E"/>
    <w:pPr>
      <w:keepNext/>
      <w:outlineLvl w:val="0"/>
    </w:pPr>
    <w:rPr>
      <w:b/>
      <w:sz w:val="24"/>
      <w:szCs w:val="24"/>
    </w:rPr>
  </w:style>
  <w:style w:type="paragraph" w:styleId="Heading2">
    <w:name w:val="heading 2"/>
    <w:basedOn w:val="Normal"/>
    <w:next w:val="LO-normal"/>
    <w:qFormat/>
    <w:rsid w:val="0027111E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LO-normal"/>
    <w:qFormat/>
    <w:rsid w:val="0027111E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LO-normal"/>
    <w:qFormat/>
    <w:rsid w:val="0027111E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LO-normal"/>
    <w:qFormat/>
    <w:rsid w:val="0027111E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LO-normal"/>
    <w:qFormat/>
    <w:rsid w:val="0027111E"/>
    <w:pPr>
      <w:keepNext/>
      <w:keepLines/>
      <w:spacing w:before="200" w:after="40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">
    <w:name w:val="Heading"/>
    <w:basedOn w:val="Normal"/>
    <w:next w:val="BodyText"/>
    <w:qFormat/>
    <w:rsid w:val="0027111E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BodyText">
    <w:name w:val="Body Text"/>
    <w:basedOn w:val="Normal"/>
    <w:rsid w:val="0027111E"/>
    <w:pPr>
      <w:spacing w:after="140" w:line="276" w:lineRule="auto"/>
    </w:pPr>
  </w:style>
  <w:style w:type="paragraph" w:styleId="List">
    <w:name w:val="List"/>
    <w:basedOn w:val="BodyText"/>
    <w:rsid w:val="0027111E"/>
  </w:style>
  <w:style w:type="paragraph" w:styleId="Caption">
    <w:name w:val="caption"/>
    <w:basedOn w:val="Normal"/>
    <w:qFormat/>
    <w:rsid w:val="0027111E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Normal"/>
    <w:qFormat/>
    <w:rsid w:val="0027111E"/>
    <w:pPr>
      <w:suppressLineNumbers/>
    </w:pPr>
  </w:style>
  <w:style w:type="paragraph" w:customStyle="1" w:styleId="LO-normal">
    <w:name w:val="LO-normal"/>
    <w:qFormat/>
    <w:rsid w:val="0027111E"/>
  </w:style>
  <w:style w:type="paragraph" w:styleId="Title">
    <w:name w:val="Title"/>
    <w:basedOn w:val="LO-normal"/>
    <w:next w:val="LO-normal"/>
    <w:qFormat/>
    <w:rsid w:val="0027111E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LO-normal"/>
    <w:next w:val="LO-normal"/>
    <w:qFormat/>
    <w:rsid w:val="0027111E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Header">
    <w:name w:val="header"/>
    <w:basedOn w:val="Normal"/>
    <w:link w:val="HeaderChar"/>
    <w:rsid w:val="0027111E"/>
  </w:style>
  <w:style w:type="paragraph" w:styleId="Footer">
    <w:name w:val="footer"/>
    <w:basedOn w:val="Normal"/>
    <w:rsid w:val="0027111E"/>
  </w:style>
  <w:style w:type="paragraph" w:styleId="ListParagraph">
    <w:name w:val="List Paragraph"/>
    <w:basedOn w:val="Normal"/>
    <w:uiPriority w:val="34"/>
    <w:qFormat/>
    <w:rsid w:val="007D06CE"/>
    <w:pPr>
      <w:ind w:left="720"/>
      <w:contextualSpacing/>
    </w:pPr>
    <w:rPr>
      <w:rFonts w:cs="Mangal"/>
      <w:szCs w:val="18"/>
    </w:rPr>
  </w:style>
  <w:style w:type="character" w:customStyle="1" w:styleId="HeaderChar">
    <w:name w:val="Header Char"/>
    <w:basedOn w:val="DefaultParagraphFont"/>
    <w:link w:val="Header"/>
    <w:locked/>
    <w:rsid w:val="000567DE"/>
  </w:style>
  <w:style w:type="paragraph" w:styleId="BalloonText">
    <w:name w:val="Balloon Text"/>
    <w:basedOn w:val="Normal"/>
    <w:link w:val="BalloonTextChar"/>
    <w:uiPriority w:val="99"/>
    <w:semiHidden/>
    <w:unhideWhenUsed/>
    <w:rsid w:val="000567DE"/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567DE"/>
    <w:rPr>
      <w:rFonts w:ascii="Tahoma" w:hAnsi="Tahoma" w:cs="Mangal"/>
      <w:sz w:val="16"/>
      <w:szCs w:val="14"/>
    </w:rPr>
  </w:style>
  <w:style w:type="character" w:styleId="Hyperlink">
    <w:name w:val="Hyperlink"/>
    <w:basedOn w:val="DefaultParagraphFont"/>
    <w:uiPriority w:val="99"/>
    <w:unhideWhenUsed/>
    <w:rsid w:val="00F8147F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9A084C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US" w:eastAsia="en-US" w:bidi="ar-SA"/>
    </w:rPr>
  </w:style>
  <w:style w:type="character" w:styleId="Emphasis">
    <w:name w:val="Emphasis"/>
    <w:uiPriority w:val="20"/>
    <w:qFormat/>
    <w:rsid w:val="008019CC"/>
    <w:rPr>
      <w:rFonts w:ascii="Times New Roman" w:hAnsi="Times New Roman" w:cs="Times New Roman"/>
      <w:i/>
      <w:iCs/>
    </w:rPr>
  </w:style>
  <w:style w:type="paragraph" w:customStyle="1" w:styleId="Normal1">
    <w:name w:val="Normal1"/>
    <w:rsid w:val="002D7315"/>
    <w:pPr>
      <w:spacing w:after="200" w:line="276" w:lineRule="auto"/>
    </w:pPr>
    <w:rPr>
      <w:rFonts w:eastAsia="Calibri" w:cs="Calibri"/>
      <w:sz w:val="22"/>
      <w:szCs w:val="22"/>
      <w:lang w:eastAsia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489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4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028514">
          <w:marLeft w:val="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81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401</TotalTime>
  <Pages>1</Pages>
  <Words>588</Words>
  <Characters>3356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dc:description/>
  <cp:lastModifiedBy>user</cp:lastModifiedBy>
  <cp:revision>24</cp:revision>
  <dcterms:created xsi:type="dcterms:W3CDTF">2019-10-28T01:10:00Z</dcterms:created>
  <dcterms:modified xsi:type="dcterms:W3CDTF">2022-09-05T07:13:00Z</dcterms:modified>
  <dc:language>sr-Latn-RS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